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2E4940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ATA DE FORMALIZAÇÃO DO PROCESSO LICITATÓRIO N.º </w:t>
      </w:r>
      <w:r w:rsidR="005031EB">
        <w:rPr>
          <w:rFonts w:ascii="Arial" w:hAnsi="Arial" w:cs="Arial"/>
          <w:b/>
        </w:rPr>
        <w:t>0</w:t>
      </w:r>
      <w:r w:rsidR="00A73E23">
        <w:rPr>
          <w:rFonts w:ascii="Arial" w:hAnsi="Arial" w:cs="Arial"/>
          <w:b/>
        </w:rPr>
        <w:t>20</w:t>
      </w:r>
      <w:r w:rsidR="0060465E" w:rsidRPr="002E4940">
        <w:rPr>
          <w:rFonts w:ascii="Arial" w:hAnsi="Arial" w:cs="Arial"/>
          <w:b/>
        </w:rPr>
        <w:t>/</w:t>
      </w:r>
      <w:r w:rsidR="003C19A1">
        <w:rPr>
          <w:rFonts w:ascii="Arial" w:hAnsi="Arial" w:cs="Arial"/>
          <w:b/>
        </w:rPr>
        <w:t>2023</w:t>
      </w:r>
      <w:r w:rsidR="008C7A69" w:rsidRPr="002E4940">
        <w:rPr>
          <w:rFonts w:ascii="Arial" w:hAnsi="Arial" w:cs="Arial"/>
          <w:b/>
        </w:rPr>
        <w:t xml:space="preserve"> INEXIGIBILIDADE DE N° </w:t>
      </w:r>
      <w:r w:rsidR="005031EB">
        <w:rPr>
          <w:rFonts w:ascii="Arial" w:hAnsi="Arial" w:cs="Arial"/>
          <w:b/>
        </w:rPr>
        <w:t>0</w:t>
      </w:r>
      <w:r w:rsidR="007973F9">
        <w:rPr>
          <w:rFonts w:ascii="Arial" w:hAnsi="Arial" w:cs="Arial"/>
          <w:b/>
        </w:rPr>
        <w:t>1</w:t>
      </w:r>
      <w:r w:rsidR="00A73E23">
        <w:rPr>
          <w:rFonts w:ascii="Arial" w:hAnsi="Arial" w:cs="Arial"/>
          <w:b/>
        </w:rPr>
        <w:t>3</w:t>
      </w:r>
      <w:r w:rsidR="007C5A2F" w:rsidRPr="002E4940">
        <w:rPr>
          <w:rFonts w:ascii="Arial" w:hAnsi="Arial" w:cs="Arial"/>
          <w:b/>
        </w:rPr>
        <w:t>/</w:t>
      </w:r>
      <w:r w:rsidR="003C19A1">
        <w:rPr>
          <w:rFonts w:ascii="Arial" w:hAnsi="Arial" w:cs="Arial"/>
          <w:b/>
        </w:rPr>
        <w:t>2023</w:t>
      </w:r>
      <w:r w:rsidRPr="002E4940">
        <w:rPr>
          <w:rFonts w:ascii="Arial" w:hAnsi="Arial" w:cs="Arial"/>
          <w:b/>
        </w:rPr>
        <w:t>.</w:t>
      </w:r>
    </w:p>
    <w:p w:rsidR="00904E09" w:rsidRPr="002E4940" w:rsidRDefault="00904E09" w:rsidP="008C7A69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3C19A1" w:rsidP="00E45E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Ao 01</w:t>
      </w:r>
      <w:r w:rsidR="008C7A69" w:rsidRPr="002E4940"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dias do mês de </w:t>
      </w:r>
      <w:r>
        <w:rPr>
          <w:rFonts w:ascii="Arial" w:hAnsi="Arial" w:cs="Arial"/>
        </w:rPr>
        <w:t xml:space="preserve">fevereiro </w:t>
      </w:r>
      <w:r w:rsidR="00904E09" w:rsidRPr="002E4940">
        <w:rPr>
          <w:rFonts w:ascii="Arial" w:hAnsi="Arial" w:cs="Arial"/>
        </w:rPr>
        <w:t xml:space="preserve">do ano de </w:t>
      </w:r>
      <w:r>
        <w:rPr>
          <w:rFonts w:ascii="Arial" w:hAnsi="Arial" w:cs="Arial"/>
        </w:rPr>
        <w:t>2023</w:t>
      </w:r>
      <w:r w:rsidR="00A82862" w:rsidRPr="002E4940">
        <w:rPr>
          <w:rFonts w:ascii="Arial" w:hAnsi="Arial" w:cs="Arial"/>
        </w:rPr>
        <w:t xml:space="preserve">, às </w:t>
      </w:r>
      <w:r w:rsidR="009C5FD3">
        <w:rPr>
          <w:rFonts w:ascii="Arial" w:hAnsi="Arial" w:cs="Arial"/>
        </w:rPr>
        <w:t>1</w:t>
      </w:r>
      <w:r w:rsidR="00836558">
        <w:rPr>
          <w:rFonts w:ascii="Arial" w:hAnsi="Arial" w:cs="Arial"/>
        </w:rPr>
        <w:t>4</w:t>
      </w:r>
      <w:r w:rsidR="00B030F6" w:rsidRPr="002E4940">
        <w:rPr>
          <w:rFonts w:ascii="Arial" w:hAnsi="Arial" w:cs="Arial"/>
        </w:rPr>
        <w:t>:</w:t>
      </w:r>
      <w:r w:rsidR="00A73E23">
        <w:rPr>
          <w:rFonts w:ascii="Arial" w:hAnsi="Arial" w:cs="Arial"/>
        </w:rPr>
        <w:t>3</w:t>
      </w:r>
      <w:r w:rsidR="0099762D">
        <w:rPr>
          <w:rFonts w:ascii="Arial" w:hAnsi="Arial" w:cs="Arial"/>
        </w:rPr>
        <w:t>0</w:t>
      </w:r>
      <w:r w:rsidR="00904E09" w:rsidRPr="002E4940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único do art. 2</w:t>
      </w:r>
      <w:r>
        <w:rPr>
          <w:rFonts w:ascii="Arial" w:hAnsi="Arial" w:cs="Arial"/>
        </w:rPr>
        <w:t>5</w:t>
      </w:r>
      <w:r w:rsidR="00904E09" w:rsidRPr="002E4940">
        <w:rPr>
          <w:rFonts w:ascii="Arial" w:hAnsi="Arial" w:cs="Arial"/>
        </w:rPr>
        <w:t xml:space="preserve"> da Lei 8.666/93, referente ao processo em epígrafe. Aberta a sessão, constatamos que: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1 - JUSTIFICATIVA: 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A justificativa foi devidamente apresentada pel</w:t>
      </w:r>
      <w:r w:rsidR="00D80F2F">
        <w:rPr>
          <w:rFonts w:ascii="Arial" w:hAnsi="Arial" w:cs="Arial"/>
        </w:rPr>
        <w:t>o</w:t>
      </w:r>
      <w:r w:rsidRPr="002E4940">
        <w:rPr>
          <w:rFonts w:ascii="Arial" w:hAnsi="Arial" w:cs="Arial"/>
        </w:rPr>
        <w:t xml:space="preserve"> Sr. </w:t>
      </w:r>
      <w:r w:rsidR="00D80F2F">
        <w:rPr>
          <w:rFonts w:ascii="Arial" w:hAnsi="Arial" w:cs="Arial"/>
        </w:rPr>
        <w:t>Thalles Morato</w:t>
      </w:r>
      <w:r w:rsidRPr="002E4940">
        <w:rPr>
          <w:rFonts w:ascii="Arial" w:hAnsi="Arial" w:cs="Arial"/>
        </w:rPr>
        <w:t>, Secretár</w:t>
      </w:r>
      <w:r w:rsidR="00D80F2F">
        <w:rPr>
          <w:rFonts w:ascii="Arial" w:hAnsi="Arial" w:cs="Arial"/>
        </w:rPr>
        <w:t>io</w:t>
      </w:r>
      <w:r w:rsidRPr="002E4940">
        <w:rPr>
          <w:rFonts w:ascii="Arial" w:hAnsi="Arial" w:cs="Arial"/>
        </w:rPr>
        <w:t xml:space="preserve"> de </w:t>
      </w:r>
      <w:r w:rsidR="003C19A1">
        <w:rPr>
          <w:rFonts w:ascii="Arial" w:hAnsi="Arial" w:cs="Arial"/>
        </w:rPr>
        <w:t>Cultura, Esporte, Lazer e Turismo</w:t>
      </w:r>
      <w:r w:rsidRPr="002E4940">
        <w:rPr>
          <w:rFonts w:ascii="Arial" w:hAnsi="Arial" w:cs="Arial"/>
        </w:rPr>
        <w:t>, no despacho que autorizou a abertura do processo e/ou na solicitação/requisição.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2 - RAZÃO DA ESCOLHA DO FORNECEDOR OU EXECUTANTE: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000000"/>
        </w:rPr>
      </w:pPr>
      <w:r w:rsidRPr="002E4940">
        <w:rPr>
          <w:rFonts w:ascii="Arial" w:hAnsi="Arial" w:cs="Arial"/>
        </w:rPr>
        <w:t>A razão da escolha foi apresentada no despacho que autorizou a abertura do process</w:t>
      </w:r>
      <w:r w:rsidR="00A82862" w:rsidRPr="002E4940">
        <w:rPr>
          <w:rFonts w:ascii="Arial" w:hAnsi="Arial" w:cs="Arial"/>
        </w:rPr>
        <w:t xml:space="preserve">o, por entender que os serviços </w:t>
      </w:r>
      <w:r w:rsidR="007973F9">
        <w:rPr>
          <w:rFonts w:ascii="Arial" w:hAnsi="Arial" w:cs="Arial"/>
        </w:rPr>
        <w:t>do</w:t>
      </w:r>
      <w:r w:rsidR="003C19A1" w:rsidRPr="003C19A1">
        <w:rPr>
          <w:rFonts w:ascii="Arial" w:hAnsi="Arial" w:cs="Arial"/>
        </w:rPr>
        <w:t xml:space="preserve"> </w:t>
      </w:r>
      <w:r w:rsidR="00A73E23">
        <w:rPr>
          <w:rFonts w:ascii="Arial" w:hAnsi="Arial" w:cs="Arial"/>
        </w:rPr>
        <w:t>B</w:t>
      </w:r>
      <w:r w:rsidR="00A73E23" w:rsidRPr="00A73E23">
        <w:rPr>
          <w:rFonts w:ascii="Arial" w:hAnsi="Arial" w:cs="Arial"/>
        </w:rPr>
        <w:t>LOCO CARNAVALESCO “FUNK YOU”</w:t>
      </w:r>
      <w:r w:rsidR="003C19A1" w:rsidRPr="003C19A1">
        <w:rPr>
          <w:rFonts w:ascii="Arial" w:hAnsi="Arial" w:cs="Arial"/>
        </w:rPr>
        <w:t xml:space="preserve"> </w:t>
      </w:r>
      <w:r w:rsidR="009C5FD3" w:rsidRPr="009C5FD3">
        <w:rPr>
          <w:rFonts w:ascii="Arial" w:hAnsi="Arial" w:cs="Arial"/>
        </w:rPr>
        <w:t xml:space="preserve">por intermédio de Empresa exclusivo, </w:t>
      </w:r>
      <w:r w:rsidR="003C19A1" w:rsidRPr="003C19A1">
        <w:rPr>
          <w:rFonts w:ascii="Arial" w:hAnsi="Arial" w:cs="Arial"/>
        </w:rPr>
        <w:t xml:space="preserve">apresentação de show musical no dia </w:t>
      </w:r>
      <w:r w:rsidR="00A73E23">
        <w:rPr>
          <w:rFonts w:ascii="Arial" w:hAnsi="Arial" w:cs="Arial"/>
        </w:rPr>
        <w:t>20</w:t>
      </w:r>
      <w:r w:rsidR="003C19A1" w:rsidRPr="003C19A1">
        <w:rPr>
          <w:rFonts w:ascii="Arial" w:hAnsi="Arial" w:cs="Arial"/>
        </w:rPr>
        <w:t xml:space="preserve"> de fevereiro nas festividades do carnaval de 2023</w:t>
      </w:r>
      <w:r w:rsidR="003C19A1" w:rsidRPr="002E4940">
        <w:rPr>
          <w:rFonts w:ascii="Arial" w:hAnsi="Arial" w:cs="Arial"/>
        </w:rPr>
        <w:t xml:space="preserve">, </w:t>
      </w:r>
      <w:r w:rsidRPr="002E4940">
        <w:rPr>
          <w:rFonts w:ascii="Arial" w:hAnsi="Arial" w:cs="Arial"/>
        </w:rPr>
        <w:t xml:space="preserve">são os que se </w:t>
      </w:r>
      <w:r w:rsidR="00F4299F" w:rsidRPr="002E4940">
        <w:rPr>
          <w:rFonts w:ascii="Arial" w:hAnsi="Arial" w:cs="Arial"/>
        </w:rPr>
        <w:t>adéquam</w:t>
      </w:r>
      <w:r w:rsidRPr="002E4940">
        <w:rPr>
          <w:rFonts w:ascii="Arial" w:hAnsi="Arial" w:cs="Arial"/>
        </w:rPr>
        <w:t xml:space="preserve"> à necessidade da administração, </w:t>
      </w:r>
      <w:r w:rsidRPr="002E4940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>3 - ANÁLISE DA DOCUMENTAÇÃO:</w:t>
      </w: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DA1A7F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Foram apresentados os seguintes documentos: </w:t>
      </w:r>
      <w:r w:rsidR="00F764BE" w:rsidRPr="002E4940">
        <w:rPr>
          <w:rFonts w:ascii="Arial" w:hAnsi="Arial" w:cs="Arial"/>
        </w:rPr>
        <w:t>Registro Comercial</w:t>
      </w:r>
      <w:r w:rsidR="00DA1A7F" w:rsidRPr="002E4940">
        <w:rPr>
          <w:rFonts w:ascii="Arial" w:hAnsi="Arial" w:cs="Arial"/>
        </w:rPr>
        <w:t>, Prova de Inscrição no Cadastro Nacional de Pessoas Jurídicas – CNPJ atualizado, relativo ao domicílio ou sede da licitante, pertinente e compatível com o objeto desta licitação,</w:t>
      </w:r>
      <w:r w:rsidR="00F764BE" w:rsidRPr="002E4940">
        <w:rPr>
          <w:rFonts w:ascii="Arial" w:hAnsi="Arial" w:cs="Arial"/>
        </w:rPr>
        <w:t xml:space="preserve"> </w:t>
      </w:r>
      <w:r w:rsidR="00DA1A7F" w:rsidRPr="002E4940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2E4940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2E4940">
        <w:rPr>
          <w:rFonts w:ascii="Arial" w:hAnsi="Arial" w:cs="Arial"/>
        </w:rPr>
        <w:t xml:space="preserve"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divulgação. </w:t>
      </w:r>
    </w:p>
    <w:p w:rsidR="00904E09" w:rsidRPr="002E4940" w:rsidRDefault="00904E09" w:rsidP="00E45E02">
      <w:pPr>
        <w:jc w:val="both"/>
        <w:rPr>
          <w:rFonts w:ascii="Arial" w:hAnsi="Arial" w:cs="Arial"/>
          <w:u w:val="single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lastRenderedPageBreak/>
        <w:t xml:space="preserve">4 - JUSTIFICATIVA DO PREÇO: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FF0000"/>
        </w:rPr>
      </w:pPr>
      <w:r w:rsidRPr="002E4940">
        <w:rPr>
          <w:rFonts w:ascii="Arial" w:hAnsi="Arial" w:cs="Arial"/>
        </w:rPr>
        <w:t>Foi apresentada pesquisa de mercado (</w:t>
      </w:r>
      <w:r w:rsidR="003C19A1">
        <w:rPr>
          <w:rFonts w:ascii="Arial" w:hAnsi="Arial" w:cs="Arial"/>
        </w:rPr>
        <w:t>memorando</w:t>
      </w:r>
      <w:r w:rsidRPr="002E4940">
        <w:rPr>
          <w:rFonts w:ascii="Arial" w:hAnsi="Arial" w:cs="Arial"/>
        </w:rPr>
        <w:t>), com o objetivo de demonstrar a compatibilidade do preço proposto pelo executante com o valor de mercado.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Examinada a proposta, a documentação fiscal, e demais informações constantes do processo, a Comissão deliberou que foram apresentados os elementos constantes do parágrafo único do art. 2</w:t>
      </w:r>
      <w:r w:rsidR="003C19A1">
        <w:rPr>
          <w:rFonts w:ascii="Arial" w:hAnsi="Arial" w:cs="Arial"/>
        </w:rPr>
        <w:t>5</w:t>
      </w:r>
      <w:r w:rsidRPr="002E4940">
        <w:rPr>
          <w:rFonts w:ascii="Arial" w:hAnsi="Arial" w:cs="Arial"/>
        </w:rPr>
        <w:t xml:space="preserve"> da Lei nº 8.666/93, para contratação do seguinte: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Cs/>
          <w:i/>
        </w:rPr>
      </w:pPr>
      <w:r w:rsidRPr="002E4940">
        <w:rPr>
          <w:rFonts w:ascii="Arial" w:hAnsi="Arial" w:cs="Arial"/>
        </w:rPr>
        <w:t>Objeto</w:t>
      </w:r>
      <w:r w:rsidRPr="002E4940">
        <w:rPr>
          <w:rFonts w:ascii="Arial" w:hAnsi="Arial" w:cs="Arial"/>
          <w:b/>
        </w:rPr>
        <w:t>:</w:t>
      </w:r>
      <w:r w:rsidR="002C5CBC" w:rsidRPr="002E4940">
        <w:rPr>
          <w:rFonts w:ascii="Arial" w:hAnsi="Arial" w:cs="Arial"/>
          <w:b/>
        </w:rPr>
        <w:t xml:space="preserve"> </w:t>
      </w:r>
      <w:r w:rsidR="00A73E23" w:rsidRPr="00A73E23">
        <w:rPr>
          <w:rFonts w:ascii="Arial" w:hAnsi="Arial" w:cs="Arial"/>
        </w:rPr>
        <w:t>CONTRATAÇÃO DO BLOCO CARNAVALESCO “FUNK YOU” PARA APRESENTAÇÃO DE SHOW MUSICAL NO DIA 20 DE FEVEREIRO NAS FESTIVIDADES DO CARNAVAL DE 2023.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</w:rPr>
        <w:t xml:space="preserve">Executante: </w:t>
      </w:r>
      <w:bookmarkStart w:id="0" w:name="OLE_LINK15"/>
      <w:r w:rsidR="00A73E23" w:rsidRPr="00222AD9">
        <w:rPr>
          <w:rFonts w:ascii="Arial" w:hAnsi="Arial" w:cs="Arial"/>
          <w:b/>
        </w:rPr>
        <w:t>LUCAS OLIVEIRA PIRES DE MORAES ME</w:t>
      </w:r>
      <w:r w:rsidR="00A73E23">
        <w:rPr>
          <w:rFonts w:ascii="Arial" w:hAnsi="Arial" w:cs="Arial"/>
        </w:rPr>
        <w:t>, situada na rua Goncalves Dias, nº 332, Bairro Funcionários</w:t>
      </w:r>
      <w:r w:rsidR="00A73E23" w:rsidRPr="002E4940">
        <w:rPr>
          <w:rFonts w:ascii="Arial" w:hAnsi="Arial" w:cs="Arial"/>
        </w:rPr>
        <w:t>,</w:t>
      </w:r>
      <w:r w:rsidR="00A73E23">
        <w:rPr>
          <w:rFonts w:ascii="Arial" w:hAnsi="Arial" w:cs="Arial"/>
        </w:rPr>
        <w:t xml:space="preserve"> CEP: 30.140-090, inscrito no CNPJ sob o nº 15.118.239/0001-38</w:t>
      </w:r>
      <w:r w:rsidR="00A73E23" w:rsidRPr="002E4940">
        <w:rPr>
          <w:rFonts w:ascii="Arial" w:hAnsi="Arial" w:cs="Arial"/>
        </w:rPr>
        <w:t>,</w:t>
      </w:r>
      <w:r w:rsidR="00A73E23" w:rsidRPr="003542E2">
        <w:rPr>
          <w:rFonts w:ascii="Arial" w:hAnsi="Arial" w:cs="Arial"/>
        </w:rPr>
        <w:t xml:space="preserve"> </w:t>
      </w:r>
      <w:r w:rsidR="00A73E23">
        <w:rPr>
          <w:rFonts w:ascii="Arial" w:hAnsi="Arial" w:cs="Arial"/>
        </w:rPr>
        <w:t xml:space="preserve">neste ato representado por </w:t>
      </w:r>
      <w:r w:rsidR="00A73E23" w:rsidRPr="00222AD9">
        <w:rPr>
          <w:rFonts w:ascii="Arial" w:hAnsi="Arial" w:cs="Arial"/>
          <w:b/>
        </w:rPr>
        <w:t>Lucas Oliveira Pires De Moraes</w:t>
      </w:r>
      <w:r w:rsidR="00A73E23">
        <w:rPr>
          <w:rFonts w:ascii="Arial" w:hAnsi="Arial" w:cs="Arial"/>
        </w:rPr>
        <w:t>, inscrito no CPF:</w:t>
      </w:r>
      <w:r w:rsidR="00A73E23" w:rsidRPr="002E4940">
        <w:rPr>
          <w:rFonts w:ascii="Arial" w:hAnsi="Arial" w:cs="Arial"/>
        </w:rPr>
        <w:t xml:space="preserve"> </w:t>
      </w:r>
      <w:r w:rsidR="00A73E23">
        <w:rPr>
          <w:rFonts w:ascii="Arial" w:hAnsi="Arial" w:cs="Arial"/>
        </w:rPr>
        <w:t>069.703.566-20</w:t>
      </w:r>
      <w:r w:rsidR="00836558">
        <w:rPr>
          <w:rFonts w:ascii="Arial" w:hAnsi="Arial" w:cs="Arial"/>
        </w:rPr>
        <w:t>.</w:t>
      </w:r>
    </w:p>
    <w:bookmarkEnd w:id="0"/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Valor: R$</w:t>
      </w:r>
      <w:r w:rsidR="00DF3089" w:rsidRPr="002E4940">
        <w:rPr>
          <w:rFonts w:ascii="Arial" w:hAnsi="Arial" w:cs="Arial"/>
        </w:rPr>
        <w:t xml:space="preserve"> </w:t>
      </w:r>
      <w:r w:rsidR="00A73E23">
        <w:rPr>
          <w:rFonts w:ascii="Arial" w:hAnsi="Arial" w:cs="Arial"/>
        </w:rPr>
        <w:t>27</w:t>
      </w:r>
      <w:r w:rsidR="009C5FD3">
        <w:rPr>
          <w:rFonts w:ascii="Arial" w:hAnsi="Arial" w:cs="Arial"/>
        </w:rPr>
        <w:t>.0</w:t>
      </w:r>
      <w:r w:rsidR="00C0036D">
        <w:rPr>
          <w:rFonts w:ascii="Arial" w:hAnsi="Arial" w:cs="Arial"/>
        </w:rPr>
        <w:t>0</w:t>
      </w:r>
      <w:r w:rsidR="00AD75E9" w:rsidRPr="002E4940">
        <w:rPr>
          <w:rFonts w:ascii="Arial" w:hAnsi="Arial" w:cs="Arial"/>
        </w:rPr>
        <w:t>0,00</w:t>
      </w:r>
      <w:r w:rsidRPr="002E4940">
        <w:rPr>
          <w:rFonts w:ascii="Arial" w:hAnsi="Arial" w:cs="Arial"/>
        </w:rPr>
        <w:t xml:space="preserve"> (</w:t>
      </w:r>
      <w:r w:rsidR="00A73E23">
        <w:rPr>
          <w:rFonts w:ascii="Arial" w:hAnsi="Arial" w:cs="Arial"/>
        </w:rPr>
        <w:t xml:space="preserve">vinte e sete </w:t>
      </w:r>
      <w:r w:rsidR="00934BD7">
        <w:rPr>
          <w:rFonts w:ascii="Arial" w:hAnsi="Arial" w:cs="Arial"/>
        </w:rPr>
        <w:t>m</w:t>
      </w:r>
      <w:r w:rsidR="00AD75E9" w:rsidRPr="002E4940">
        <w:rPr>
          <w:rFonts w:ascii="Arial" w:hAnsi="Arial" w:cs="Arial"/>
        </w:rPr>
        <w:t>il</w:t>
      </w:r>
      <w:r w:rsidR="00F06FCE" w:rsidRPr="002E4940">
        <w:rPr>
          <w:rFonts w:ascii="Arial" w:hAnsi="Arial" w:cs="Arial"/>
        </w:rPr>
        <w:t xml:space="preserve"> reais</w:t>
      </w:r>
      <w:r w:rsidRPr="002E4940">
        <w:rPr>
          <w:rFonts w:ascii="Arial" w:hAnsi="Arial" w:cs="Arial"/>
        </w:rPr>
        <w:t>).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3C19A1" w:rsidRDefault="003C19A1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904E09" w:rsidRPr="002E4940" w:rsidRDefault="00B836FE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2E4940">
        <w:rPr>
          <w:rFonts w:ascii="Arial" w:hAnsi="Arial" w:cs="Arial"/>
          <w:sz w:val="24"/>
          <w:szCs w:val="24"/>
        </w:rPr>
        <w:t>Pequi</w:t>
      </w:r>
      <w:r w:rsidR="00904E09" w:rsidRPr="002E4940">
        <w:rPr>
          <w:rFonts w:ascii="Arial" w:hAnsi="Arial" w:cs="Arial"/>
          <w:sz w:val="24"/>
          <w:szCs w:val="24"/>
        </w:rPr>
        <w:t xml:space="preserve">, </w:t>
      </w:r>
      <w:r w:rsidR="00AE6561">
        <w:rPr>
          <w:rFonts w:ascii="Arial" w:hAnsi="Arial" w:cs="Arial"/>
          <w:sz w:val="24"/>
          <w:szCs w:val="24"/>
        </w:rPr>
        <w:t>2</w:t>
      </w:r>
      <w:r w:rsidR="009C5FD3">
        <w:rPr>
          <w:rFonts w:ascii="Arial" w:hAnsi="Arial" w:cs="Arial"/>
          <w:sz w:val="24"/>
          <w:szCs w:val="24"/>
        </w:rPr>
        <w:t>5</w:t>
      </w:r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DA7185" w:rsidRPr="002E4940">
        <w:rPr>
          <w:rFonts w:ascii="Arial" w:hAnsi="Arial" w:cs="Arial"/>
          <w:sz w:val="24"/>
          <w:szCs w:val="24"/>
        </w:rPr>
        <w:t>abril</w:t>
      </w:r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3C19A1">
        <w:rPr>
          <w:rFonts w:ascii="Arial" w:hAnsi="Arial" w:cs="Arial"/>
          <w:sz w:val="24"/>
          <w:szCs w:val="24"/>
        </w:rPr>
        <w:t>2023</w:t>
      </w:r>
      <w:r w:rsidR="00904E09" w:rsidRPr="002E4940">
        <w:rPr>
          <w:rFonts w:ascii="Arial" w:hAnsi="Arial" w:cs="Arial"/>
          <w:sz w:val="24"/>
          <w:szCs w:val="24"/>
        </w:rPr>
        <w:t>.</w:t>
      </w:r>
    </w:p>
    <w:p w:rsidR="00904E09" w:rsidRDefault="00904E09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</w:p>
    <w:p w:rsidR="00904E09" w:rsidRPr="002E4940" w:rsidRDefault="00904E09" w:rsidP="00441CD3">
      <w:pPr>
        <w:jc w:val="center"/>
        <w:rPr>
          <w:rFonts w:ascii="Arial" w:hAnsi="Arial" w:cs="Arial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Presidente da CPL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Filipe Matias Barbosa Ramos</w:t>
      </w: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Membros da CPL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Ana Flavia Duarte Rodrigues</w:t>
      </w:r>
    </w:p>
    <w:p w:rsidR="00904E09" w:rsidRPr="002E4940" w:rsidRDefault="00AF7010" w:rsidP="003E060D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>Membro da CPL</w:t>
      </w:r>
    </w:p>
    <w:sectPr w:rsidR="00904E09" w:rsidRPr="002E494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B5C" w:rsidRDefault="00D41B5C" w:rsidP="00035C98">
      <w:r>
        <w:separator/>
      </w:r>
    </w:p>
  </w:endnote>
  <w:endnote w:type="continuationSeparator" w:id="1">
    <w:p w:rsidR="00D41B5C" w:rsidRDefault="00D41B5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Pr="00BE32A0" w:rsidRDefault="00BE32A0" w:rsidP="00BE32A0">
    <w:pPr>
      <w:pStyle w:val="Rodap"/>
    </w:pPr>
    <w:r w:rsidRPr="00BE32A0">
      <w:rPr>
        <w:noProof/>
      </w:rPr>
      <w:drawing>
        <wp:inline distT="0" distB="0" distL="0" distR="0">
          <wp:extent cx="4297680" cy="1280160"/>
          <wp:effectExtent l="0" t="0" r="7620" b="0"/>
          <wp:docPr id="3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B5C" w:rsidRDefault="00D41B5C" w:rsidP="00035C98">
      <w:r>
        <w:separator/>
      </w:r>
    </w:p>
  </w:footnote>
  <w:footnote w:type="continuationSeparator" w:id="1">
    <w:p w:rsidR="00D41B5C" w:rsidRDefault="00D41B5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50527"/>
    <w:rsid w:val="00060A24"/>
    <w:rsid w:val="00066554"/>
    <w:rsid w:val="0007341F"/>
    <w:rsid w:val="00083CD3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1716"/>
    <w:rsid w:val="000E503D"/>
    <w:rsid w:val="000F7F28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668FA"/>
    <w:rsid w:val="00292B77"/>
    <w:rsid w:val="00292F86"/>
    <w:rsid w:val="0029308A"/>
    <w:rsid w:val="002A6DEC"/>
    <w:rsid w:val="002B12BB"/>
    <w:rsid w:val="002C5CBC"/>
    <w:rsid w:val="002D2802"/>
    <w:rsid w:val="002E4940"/>
    <w:rsid w:val="002E5839"/>
    <w:rsid w:val="003049E8"/>
    <w:rsid w:val="00306DF8"/>
    <w:rsid w:val="003104D8"/>
    <w:rsid w:val="00325644"/>
    <w:rsid w:val="00334726"/>
    <w:rsid w:val="00337DC6"/>
    <w:rsid w:val="00340408"/>
    <w:rsid w:val="003518A1"/>
    <w:rsid w:val="00356DDF"/>
    <w:rsid w:val="00384354"/>
    <w:rsid w:val="003A38B4"/>
    <w:rsid w:val="003A7ACC"/>
    <w:rsid w:val="003B22EA"/>
    <w:rsid w:val="003C19A1"/>
    <w:rsid w:val="003C281D"/>
    <w:rsid w:val="003C5C1C"/>
    <w:rsid w:val="003D29B7"/>
    <w:rsid w:val="003D38D5"/>
    <w:rsid w:val="003D45E9"/>
    <w:rsid w:val="003E060D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1EB"/>
    <w:rsid w:val="005033D0"/>
    <w:rsid w:val="00514472"/>
    <w:rsid w:val="00520C0C"/>
    <w:rsid w:val="0053596E"/>
    <w:rsid w:val="005363E4"/>
    <w:rsid w:val="00536B53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2632"/>
    <w:rsid w:val="005C6571"/>
    <w:rsid w:val="005C6DC6"/>
    <w:rsid w:val="005D778D"/>
    <w:rsid w:val="005E517C"/>
    <w:rsid w:val="005F212B"/>
    <w:rsid w:val="005F3010"/>
    <w:rsid w:val="005F6038"/>
    <w:rsid w:val="006000C9"/>
    <w:rsid w:val="006001A9"/>
    <w:rsid w:val="0060465E"/>
    <w:rsid w:val="0062342E"/>
    <w:rsid w:val="00623D6E"/>
    <w:rsid w:val="006257C3"/>
    <w:rsid w:val="0063050C"/>
    <w:rsid w:val="00632E0F"/>
    <w:rsid w:val="00636FA4"/>
    <w:rsid w:val="0065387C"/>
    <w:rsid w:val="00662DFB"/>
    <w:rsid w:val="00664A14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3EAA"/>
    <w:rsid w:val="006A4163"/>
    <w:rsid w:val="006A46DC"/>
    <w:rsid w:val="006C038C"/>
    <w:rsid w:val="006C2BFD"/>
    <w:rsid w:val="006D12C0"/>
    <w:rsid w:val="006D428B"/>
    <w:rsid w:val="006D52FC"/>
    <w:rsid w:val="006F1436"/>
    <w:rsid w:val="006F2BA7"/>
    <w:rsid w:val="006F47DF"/>
    <w:rsid w:val="007005FD"/>
    <w:rsid w:val="00722A23"/>
    <w:rsid w:val="007467A4"/>
    <w:rsid w:val="00747637"/>
    <w:rsid w:val="00755D99"/>
    <w:rsid w:val="00787C9E"/>
    <w:rsid w:val="00790830"/>
    <w:rsid w:val="007973F9"/>
    <w:rsid w:val="007B0ED6"/>
    <w:rsid w:val="007C1EB4"/>
    <w:rsid w:val="007C5A2F"/>
    <w:rsid w:val="007D3FBD"/>
    <w:rsid w:val="007E1714"/>
    <w:rsid w:val="007F5384"/>
    <w:rsid w:val="008013C1"/>
    <w:rsid w:val="0081194F"/>
    <w:rsid w:val="0082300F"/>
    <w:rsid w:val="008276FC"/>
    <w:rsid w:val="00836558"/>
    <w:rsid w:val="00847772"/>
    <w:rsid w:val="00871F81"/>
    <w:rsid w:val="00882393"/>
    <w:rsid w:val="008853D5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34BD7"/>
    <w:rsid w:val="00946F3B"/>
    <w:rsid w:val="00947529"/>
    <w:rsid w:val="00954992"/>
    <w:rsid w:val="009675E4"/>
    <w:rsid w:val="00967AFE"/>
    <w:rsid w:val="00983901"/>
    <w:rsid w:val="0099762D"/>
    <w:rsid w:val="009B0842"/>
    <w:rsid w:val="009C5FD3"/>
    <w:rsid w:val="009D286C"/>
    <w:rsid w:val="009D7127"/>
    <w:rsid w:val="009E5A74"/>
    <w:rsid w:val="00A0428A"/>
    <w:rsid w:val="00A06846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3E23"/>
    <w:rsid w:val="00A76BE3"/>
    <w:rsid w:val="00A82709"/>
    <w:rsid w:val="00A82862"/>
    <w:rsid w:val="00A82D69"/>
    <w:rsid w:val="00A97C7A"/>
    <w:rsid w:val="00AA1E5B"/>
    <w:rsid w:val="00AA5ED5"/>
    <w:rsid w:val="00AA620F"/>
    <w:rsid w:val="00AB6FCC"/>
    <w:rsid w:val="00AC4C48"/>
    <w:rsid w:val="00AD524F"/>
    <w:rsid w:val="00AD75E9"/>
    <w:rsid w:val="00AE620E"/>
    <w:rsid w:val="00AE6561"/>
    <w:rsid w:val="00AF7010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BE148E"/>
    <w:rsid w:val="00BE32A0"/>
    <w:rsid w:val="00C0036D"/>
    <w:rsid w:val="00C0490B"/>
    <w:rsid w:val="00C20D49"/>
    <w:rsid w:val="00C219CD"/>
    <w:rsid w:val="00C313A6"/>
    <w:rsid w:val="00C34742"/>
    <w:rsid w:val="00C42E02"/>
    <w:rsid w:val="00C55142"/>
    <w:rsid w:val="00C61259"/>
    <w:rsid w:val="00C61EE3"/>
    <w:rsid w:val="00C64014"/>
    <w:rsid w:val="00C84D46"/>
    <w:rsid w:val="00C956B5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41B5C"/>
    <w:rsid w:val="00D60249"/>
    <w:rsid w:val="00D70837"/>
    <w:rsid w:val="00D74AA5"/>
    <w:rsid w:val="00D80F2F"/>
    <w:rsid w:val="00D81BE5"/>
    <w:rsid w:val="00D879FD"/>
    <w:rsid w:val="00D952D3"/>
    <w:rsid w:val="00DA1A7F"/>
    <w:rsid w:val="00DA7185"/>
    <w:rsid w:val="00DB1D80"/>
    <w:rsid w:val="00DB7298"/>
    <w:rsid w:val="00DC36E6"/>
    <w:rsid w:val="00DC6B0E"/>
    <w:rsid w:val="00DD278C"/>
    <w:rsid w:val="00DD2CAD"/>
    <w:rsid w:val="00DD48B4"/>
    <w:rsid w:val="00DE677F"/>
    <w:rsid w:val="00DE6C82"/>
    <w:rsid w:val="00DF3089"/>
    <w:rsid w:val="00E01A54"/>
    <w:rsid w:val="00E06C64"/>
    <w:rsid w:val="00E0713E"/>
    <w:rsid w:val="00E168A9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1E1"/>
    <w:rsid w:val="00EA6FE1"/>
    <w:rsid w:val="00EB0A54"/>
    <w:rsid w:val="00EB44F3"/>
    <w:rsid w:val="00EC0005"/>
    <w:rsid w:val="00EE4B58"/>
    <w:rsid w:val="00EE6CAD"/>
    <w:rsid w:val="00F036A8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76E2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E2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525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</cp:revision>
  <cp:lastPrinted>2023-04-14T13:51:00Z</cp:lastPrinted>
  <dcterms:created xsi:type="dcterms:W3CDTF">2023-04-13T18:06:00Z</dcterms:created>
  <dcterms:modified xsi:type="dcterms:W3CDTF">2023-04-14T13:53:00Z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