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28777D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ATA DE FORMALIZAÇÃO DO PROCESSO LICITATÓRIO N.º </w:t>
      </w:r>
      <w:r w:rsidR="00421C7A" w:rsidRPr="0028777D">
        <w:rPr>
          <w:rFonts w:ascii="Arial" w:hAnsi="Arial" w:cs="Arial"/>
          <w:b/>
          <w:sz w:val="22"/>
          <w:szCs w:val="22"/>
        </w:rPr>
        <w:t>0</w:t>
      </w:r>
      <w:r w:rsidR="00F93C4C" w:rsidRPr="0028777D">
        <w:rPr>
          <w:rFonts w:ascii="Arial" w:hAnsi="Arial" w:cs="Arial"/>
          <w:b/>
          <w:sz w:val="22"/>
          <w:szCs w:val="22"/>
        </w:rPr>
        <w:t>12</w:t>
      </w:r>
      <w:r w:rsidRPr="0028777D">
        <w:rPr>
          <w:rFonts w:ascii="Arial" w:hAnsi="Arial" w:cs="Arial"/>
          <w:b/>
          <w:sz w:val="22"/>
          <w:szCs w:val="22"/>
        </w:rPr>
        <w:t>/</w:t>
      </w:r>
      <w:r w:rsidR="00F93C4C" w:rsidRPr="0028777D">
        <w:rPr>
          <w:rFonts w:ascii="Arial" w:hAnsi="Arial" w:cs="Arial"/>
          <w:b/>
          <w:sz w:val="22"/>
          <w:szCs w:val="22"/>
        </w:rPr>
        <w:t>2023</w:t>
      </w:r>
      <w:r w:rsidRPr="0028777D">
        <w:rPr>
          <w:rFonts w:ascii="Arial" w:hAnsi="Arial" w:cs="Arial"/>
          <w:b/>
          <w:sz w:val="22"/>
          <w:szCs w:val="22"/>
        </w:rPr>
        <w:t xml:space="preserve">, </w:t>
      </w:r>
      <w:r w:rsidRPr="0028777D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28777D">
        <w:rPr>
          <w:rFonts w:ascii="Arial" w:hAnsi="Arial" w:cs="Arial"/>
          <w:b/>
          <w:sz w:val="22"/>
          <w:szCs w:val="22"/>
        </w:rPr>
        <w:t>N° 0</w:t>
      </w:r>
      <w:r w:rsidR="00421C7A" w:rsidRPr="0028777D">
        <w:rPr>
          <w:rFonts w:ascii="Arial" w:hAnsi="Arial" w:cs="Arial"/>
          <w:b/>
          <w:sz w:val="22"/>
          <w:szCs w:val="22"/>
        </w:rPr>
        <w:t>0</w:t>
      </w:r>
      <w:r w:rsidR="00F93C4C" w:rsidRPr="0028777D">
        <w:rPr>
          <w:rFonts w:ascii="Arial" w:hAnsi="Arial" w:cs="Arial"/>
          <w:b/>
          <w:sz w:val="22"/>
          <w:szCs w:val="22"/>
        </w:rPr>
        <w:t>2</w:t>
      </w:r>
      <w:r w:rsidRPr="0028777D">
        <w:rPr>
          <w:rFonts w:ascii="Arial" w:hAnsi="Arial" w:cs="Arial"/>
          <w:b/>
          <w:sz w:val="22"/>
          <w:szCs w:val="22"/>
        </w:rPr>
        <w:t>/</w:t>
      </w:r>
      <w:r w:rsidR="00F93C4C" w:rsidRPr="0028777D">
        <w:rPr>
          <w:rFonts w:ascii="Arial" w:hAnsi="Arial" w:cs="Arial"/>
          <w:b/>
          <w:sz w:val="22"/>
          <w:szCs w:val="22"/>
        </w:rPr>
        <w:t>2023</w:t>
      </w:r>
      <w:r w:rsidRPr="0028777D">
        <w:rPr>
          <w:rFonts w:ascii="Arial" w:hAnsi="Arial" w:cs="Arial"/>
          <w:b/>
          <w:sz w:val="22"/>
          <w:szCs w:val="22"/>
        </w:rPr>
        <w:t>.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Aos </w:t>
      </w:r>
      <w:r w:rsidR="00F93C4C" w:rsidRPr="0028777D">
        <w:rPr>
          <w:rFonts w:ascii="Arial" w:hAnsi="Arial" w:cs="Arial"/>
          <w:sz w:val="22"/>
          <w:szCs w:val="22"/>
        </w:rPr>
        <w:t>18</w:t>
      </w:r>
      <w:r w:rsidRPr="0028777D">
        <w:rPr>
          <w:rFonts w:ascii="Arial" w:hAnsi="Arial" w:cs="Arial"/>
          <w:sz w:val="22"/>
          <w:szCs w:val="22"/>
        </w:rPr>
        <w:t xml:space="preserve"> (</w:t>
      </w:r>
      <w:r w:rsidR="00F93C4C" w:rsidRPr="0028777D">
        <w:rPr>
          <w:rFonts w:ascii="Arial" w:hAnsi="Arial" w:cs="Arial"/>
          <w:sz w:val="22"/>
          <w:szCs w:val="22"/>
        </w:rPr>
        <w:t>dezoito</w:t>
      </w:r>
      <w:r w:rsidRPr="0028777D">
        <w:rPr>
          <w:rFonts w:ascii="Arial" w:hAnsi="Arial" w:cs="Arial"/>
          <w:sz w:val="22"/>
          <w:szCs w:val="22"/>
        </w:rPr>
        <w:t xml:space="preserve">) dias do mês de </w:t>
      </w:r>
      <w:r w:rsidR="00421C7A" w:rsidRPr="0028777D">
        <w:rPr>
          <w:rFonts w:ascii="Arial" w:hAnsi="Arial" w:cs="Arial"/>
          <w:sz w:val="22"/>
          <w:szCs w:val="22"/>
        </w:rPr>
        <w:t>janeiro</w:t>
      </w:r>
      <w:r w:rsidRPr="0028777D">
        <w:rPr>
          <w:rFonts w:ascii="Arial" w:hAnsi="Arial" w:cs="Arial"/>
          <w:sz w:val="22"/>
          <w:szCs w:val="22"/>
        </w:rPr>
        <w:t xml:space="preserve"> do ano de </w:t>
      </w:r>
      <w:r w:rsidR="00F93C4C" w:rsidRPr="0028777D">
        <w:rPr>
          <w:rFonts w:ascii="Arial" w:hAnsi="Arial" w:cs="Arial"/>
          <w:sz w:val="22"/>
          <w:szCs w:val="22"/>
        </w:rPr>
        <w:t>2023</w:t>
      </w:r>
      <w:r w:rsidRPr="0028777D">
        <w:rPr>
          <w:rFonts w:ascii="Arial" w:hAnsi="Arial" w:cs="Arial"/>
          <w:sz w:val="22"/>
          <w:szCs w:val="22"/>
        </w:rPr>
        <w:t xml:space="preserve">, às </w:t>
      </w:r>
      <w:r w:rsidR="009112FA" w:rsidRPr="0028777D">
        <w:rPr>
          <w:rFonts w:ascii="Arial" w:hAnsi="Arial" w:cs="Arial"/>
          <w:sz w:val="22"/>
          <w:szCs w:val="22"/>
        </w:rPr>
        <w:t>1</w:t>
      </w:r>
      <w:r w:rsidR="00421C7A" w:rsidRPr="0028777D">
        <w:rPr>
          <w:rFonts w:ascii="Arial" w:hAnsi="Arial" w:cs="Arial"/>
          <w:sz w:val="22"/>
          <w:szCs w:val="22"/>
        </w:rPr>
        <w:t>1</w:t>
      </w:r>
      <w:r w:rsidRPr="0028777D">
        <w:rPr>
          <w:rFonts w:ascii="Arial" w:hAnsi="Arial" w:cs="Arial"/>
          <w:sz w:val="22"/>
          <w:szCs w:val="22"/>
        </w:rPr>
        <w:t xml:space="preserve">:00 horas, reuniu-se a Comissão Permanente de Licitação desta Prefeitura, com a finalidade de verificar se estão presentes os elementos do </w:t>
      </w:r>
      <w:r w:rsidR="0028777D" w:rsidRPr="0028777D">
        <w:rPr>
          <w:rFonts w:ascii="Arial" w:hAnsi="Arial" w:cs="Arial"/>
          <w:sz w:val="22"/>
          <w:szCs w:val="22"/>
        </w:rPr>
        <w:t>art. 75, da Lei Nº 14.133/2021), art. 2°, §1°, III da Lei Federal n° 11.107/2005 , norma do artigo 18 do Decreto Federal n° 6.017/07 , e legislação complementar em vigor</w:t>
      </w:r>
      <w:r w:rsidRPr="0028777D">
        <w:rPr>
          <w:rFonts w:ascii="Arial" w:hAnsi="Arial" w:cs="Arial"/>
          <w:sz w:val="22"/>
          <w:szCs w:val="22"/>
        </w:rPr>
        <w:t>, referente ao processo em epígrafe. Aberta a sessão, constatamos que:</w:t>
      </w: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28777D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A justificativa foi apresentada pelo Excelentíssimo Sr. Prefeito Municipal, no despacho que autorizou a abertura do processo.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A razão da escolha foi apresentada no despacho que autorizou a abertura do processo, por entender que os serviços do Consórcio Intermunicipal de Saúd</w:t>
      </w:r>
      <w:r w:rsidR="009112FA" w:rsidRPr="0028777D">
        <w:rPr>
          <w:rFonts w:ascii="Arial" w:hAnsi="Arial" w:cs="Arial"/>
          <w:sz w:val="22"/>
          <w:szCs w:val="22"/>
        </w:rPr>
        <w:t>e do Alto do Rio Pará (Cispará)</w:t>
      </w:r>
      <w:r w:rsidRPr="0028777D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28777D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28777D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Consta nos autos do processo a tabela de preços dos procedimentos do Consórcio Intermunicipal de Saúde do Alto do Rio Pará (Cispará) para firmar o contrato.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Examinada a proposta e a documentação fiscal, a Comissão deliberou que foram apresentados os elementos constantes do </w:t>
      </w:r>
      <w:r w:rsidR="00D73B8E" w:rsidRPr="00D73B8E">
        <w:rPr>
          <w:rFonts w:ascii="Arial" w:hAnsi="Arial" w:cs="Arial"/>
          <w:sz w:val="22"/>
          <w:szCs w:val="22"/>
        </w:rPr>
        <w:t>art. 75, da Lei Nº 14.133/2021), art. 2°, §1°, III da Lei Federal n° 11.107/2005, norma do artigo 18 do Decreto Federal n° 6.017/07 , e legislação complementar em vigor</w:t>
      </w:r>
      <w:r w:rsidRPr="0028777D">
        <w:rPr>
          <w:rFonts w:ascii="Arial" w:hAnsi="Arial" w:cs="Arial"/>
          <w:sz w:val="22"/>
          <w:szCs w:val="22"/>
        </w:rPr>
        <w:t>.</w:t>
      </w: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28777D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28777D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Pr="0028777D" w:rsidRDefault="00694D1E" w:rsidP="0028777D">
      <w:pPr>
        <w:pStyle w:val="Corpodetexto32"/>
        <w:jc w:val="both"/>
        <w:rPr>
          <w:rFonts w:ascii="Arial" w:hAnsi="Arial" w:cs="Arial"/>
          <w:sz w:val="22"/>
          <w:szCs w:val="22"/>
        </w:rPr>
      </w:pPr>
      <w:r w:rsidRPr="0028777D">
        <w:rPr>
          <w:rFonts w:ascii="Arial" w:hAnsi="Arial" w:cs="Arial"/>
          <w:sz w:val="22"/>
          <w:szCs w:val="22"/>
        </w:rPr>
        <w:t xml:space="preserve">Pequi, </w:t>
      </w:r>
      <w:r w:rsidR="00F93C4C" w:rsidRPr="0028777D">
        <w:rPr>
          <w:rFonts w:ascii="Arial" w:hAnsi="Arial" w:cs="Arial"/>
          <w:sz w:val="22"/>
          <w:szCs w:val="22"/>
        </w:rPr>
        <w:t>18</w:t>
      </w:r>
      <w:r w:rsidRPr="0028777D">
        <w:rPr>
          <w:rFonts w:ascii="Arial" w:hAnsi="Arial" w:cs="Arial"/>
          <w:sz w:val="22"/>
          <w:szCs w:val="22"/>
        </w:rPr>
        <w:t xml:space="preserve"> de </w:t>
      </w:r>
      <w:r w:rsidR="00421C7A" w:rsidRPr="0028777D">
        <w:rPr>
          <w:rFonts w:ascii="Arial" w:hAnsi="Arial" w:cs="Arial"/>
          <w:sz w:val="22"/>
          <w:szCs w:val="22"/>
        </w:rPr>
        <w:t>janeiro</w:t>
      </w:r>
      <w:r w:rsidRPr="0028777D">
        <w:rPr>
          <w:rFonts w:ascii="Arial" w:hAnsi="Arial" w:cs="Arial"/>
          <w:sz w:val="22"/>
          <w:szCs w:val="22"/>
        </w:rPr>
        <w:t xml:space="preserve"> de </w:t>
      </w:r>
      <w:r w:rsidR="00F93C4C" w:rsidRPr="0028777D">
        <w:rPr>
          <w:rFonts w:ascii="Arial" w:hAnsi="Arial" w:cs="Arial"/>
          <w:sz w:val="22"/>
          <w:szCs w:val="22"/>
        </w:rPr>
        <w:t>2023</w:t>
      </w:r>
      <w:r w:rsidRPr="0028777D">
        <w:rPr>
          <w:rFonts w:ascii="Arial" w:hAnsi="Arial" w:cs="Arial"/>
          <w:sz w:val="22"/>
          <w:szCs w:val="22"/>
        </w:rPr>
        <w:t>.</w:t>
      </w: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  <w:sectPr w:rsidR="00D73B8E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9112FA" w:rsidRDefault="009112FA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D73B8E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D73B8E" w:rsidRPr="0028777D" w:rsidRDefault="00D73B8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FB4A58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Pr="0028777D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Pr="0028777D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Filipe Matias Barbosa Ramos</w:t>
      </w:r>
    </w:p>
    <w:p w:rsidR="00FB4A58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Membros da CPL</w:t>
      </w: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D73B8E" w:rsidRPr="0028777D" w:rsidRDefault="00D73B8E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FB4A58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B4A58" w:rsidRPr="0028777D" w:rsidRDefault="00421C7A" w:rsidP="00FB4A5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Ana Flavia Duarte Rodrigues</w:t>
      </w:r>
    </w:p>
    <w:p w:rsidR="00035C98" w:rsidRPr="0028777D" w:rsidRDefault="00FB4A58" w:rsidP="00FB4A58">
      <w:pPr>
        <w:jc w:val="center"/>
        <w:rPr>
          <w:sz w:val="22"/>
          <w:szCs w:val="22"/>
        </w:rPr>
      </w:pPr>
      <w:r w:rsidRPr="0028777D">
        <w:rPr>
          <w:rFonts w:ascii="Arial" w:hAnsi="Arial" w:cs="Arial"/>
          <w:color w:val="000000"/>
          <w:sz w:val="22"/>
          <w:szCs w:val="22"/>
        </w:rPr>
        <w:t>Membro da CPL</w:t>
      </w:r>
    </w:p>
    <w:sectPr w:rsidR="00035C98" w:rsidRPr="0028777D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BD2" w:rsidRDefault="006A7BD2" w:rsidP="00035C98">
      <w:r>
        <w:separator/>
      </w:r>
    </w:p>
  </w:endnote>
  <w:endnote w:type="continuationSeparator" w:id="1">
    <w:p w:rsidR="006A7BD2" w:rsidRDefault="006A7BD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421C7A">
      <w:rPr>
        <w:sz w:val="20"/>
        <w:szCs w:val="20"/>
      </w:rPr>
      <w:t>pequi</w:t>
    </w:r>
    <w:r>
      <w:rPr>
        <w:sz w:val="20"/>
        <w:szCs w:val="20"/>
      </w:rPr>
      <w:t>@</w:t>
    </w:r>
    <w:r w:rsidR="00421C7A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BD2" w:rsidRDefault="006A7BD2" w:rsidP="00035C98">
      <w:r>
        <w:separator/>
      </w:r>
    </w:p>
  </w:footnote>
  <w:footnote w:type="continuationSeparator" w:id="1">
    <w:p w:rsidR="006A7BD2" w:rsidRDefault="006A7BD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665B2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305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50</cp:revision>
  <cp:lastPrinted>2018-05-18T18:37:00Z</cp:lastPrinted>
  <dcterms:created xsi:type="dcterms:W3CDTF">2018-02-01T16:42:00Z</dcterms:created>
  <dcterms:modified xsi:type="dcterms:W3CDTF">2023-03-02T17:07:00Z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