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046" w:rsidRPr="00D55046" w:rsidRDefault="00D55046" w:rsidP="00D55046">
      <w:pPr>
        <w:pStyle w:val="Ttulo2"/>
        <w:spacing w:before="0" w:after="0"/>
        <w:ind w:left="0" w:firstLine="0"/>
        <w:jc w:val="both"/>
        <w:rPr>
          <w:rFonts w:ascii="Arial" w:hAnsi="Arial"/>
          <w:i w:val="0"/>
          <w:sz w:val="22"/>
          <w:szCs w:val="22"/>
        </w:rPr>
      </w:pPr>
      <w:bookmarkStart w:id="0" w:name="_GoBack"/>
      <w:bookmarkEnd w:id="0"/>
      <w:r w:rsidRPr="00D55046">
        <w:rPr>
          <w:rFonts w:ascii="Arial" w:hAnsi="Arial"/>
          <w:i w:val="0"/>
          <w:sz w:val="22"/>
          <w:szCs w:val="22"/>
        </w:rPr>
        <w:t>P</w:t>
      </w:r>
      <w:r w:rsidR="00585E62">
        <w:rPr>
          <w:rFonts w:ascii="Arial" w:hAnsi="Arial"/>
          <w:i w:val="0"/>
          <w:sz w:val="22"/>
          <w:szCs w:val="22"/>
        </w:rPr>
        <w:t>ROCESSO N</w:t>
      </w:r>
      <w:r w:rsidRPr="00D55046">
        <w:rPr>
          <w:rFonts w:ascii="Arial" w:hAnsi="Arial"/>
          <w:i w:val="0"/>
          <w:sz w:val="22"/>
          <w:szCs w:val="22"/>
        </w:rPr>
        <w:t xml:space="preserve">º </w:t>
      </w:r>
      <w:r w:rsidR="004140BA">
        <w:rPr>
          <w:rFonts w:ascii="Arial" w:hAnsi="Arial"/>
          <w:i w:val="0"/>
          <w:sz w:val="22"/>
          <w:szCs w:val="22"/>
        </w:rPr>
        <w:t>102</w:t>
      </w:r>
      <w:r w:rsidR="00B2074B">
        <w:rPr>
          <w:rFonts w:ascii="Arial" w:hAnsi="Arial"/>
          <w:i w:val="0"/>
          <w:sz w:val="22"/>
          <w:szCs w:val="22"/>
        </w:rPr>
        <w:t>/</w:t>
      </w:r>
      <w:r w:rsidR="004140BA">
        <w:rPr>
          <w:rFonts w:ascii="Arial" w:hAnsi="Arial"/>
          <w:i w:val="0"/>
          <w:sz w:val="22"/>
          <w:szCs w:val="22"/>
        </w:rPr>
        <w:t>2022</w:t>
      </w:r>
    </w:p>
    <w:p w:rsidR="00D55046" w:rsidRPr="00D55046" w:rsidRDefault="00D55046" w:rsidP="00D55046">
      <w:pPr>
        <w:pStyle w:val="Ttulo2"/>
        <w:spacing w:before="0" w:after="0"/>
        <w:ind w:left="0" w:firstLine="0"/>
        <w:jc w:val="both"/>
        <w:rPr>
          <w:rFonts w:ascii="Arial" w:hAnsi="Arial"/>
          <w:i w:val="0"/>
          <w:sz w:val="22"/>
          <w:szCs w:val="22"/>
        </w:rPr>
      </w:pPr>
      <w:r w:rsidRPr="00D55046">
        <w:rPr>
          <w:rFonts w:ascii="Arial" w:hAnsi="Arial"/>
          <w:i w:val="0"/>
          <w:sz w:val="22"/>
          <w:szCs w:val="22"/>
        </w:rPr>
        <w:t xml:space="preserve">PREGÃO PRESENCIAL Nº </w:t>
      </w:r>
      <w:r w:rsidR="004140BA">
        <w:rPr>
          <w:rFonts w:ascii="Arial" w:hAnsi="Arial"/>
          <w:i w:val="0"/>
          <w:sz w:val="22"/>
          <w:szCs w:val="22"/>
        </w:rPr>
        <w:t>045</w:t>
      </w:r>
      <w:r w:rsidR="00B2074B">
        <w:rPr>
          <w:rFonts w:ascii="Arial" w:hAnsi="Arial"/>
          <w:i w:val="0"/>
          <w:sz w:val="22"/>
          <w:szCs w:val="22"/>
        </w:rPr>
        <w:t>/</w:t>
      </w:r>
      <w:r w:rsidR="004140BA">
        <w:rPr>
          <w:rFonts w:ascii="Arial" w:hAnsi="Arial"/>
          <w:i w:val="0"/>
          <w:sz w:val="22"/>
          <w:szCs w:val="22"/>
        </w:rPr>
        <w:t>2022</w:t>
      </w:r>
    </w:p>
    <w:p w:rsidR="00D55046" w:rsidRPr="00D55046" w:rsidRDefault="00D55046" w:rsidP="00D55046">
      <w:pPr>
        <w:pStyle w:val="Ttulo2"/>
        <w:spacing w:before="0" w:after="0"/>
        <w:ind w:left="0" w:firstLine="0"/>
        <w:jc w:val="both"/>
        <w:rPr>
          <w:rFonts w:ascii="Arial" w:hAnsi="Arial"/>
          <w:i w:val="0"/>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WW-Padro"/>
        <w:jc w:val="both"/>
        <w:rPr>
          <w:rFonts w:ascii="Arial" w:hAnsi="Arial" w:cs="Arial"/>
          <w:sz w:val="22"/>
          <w:szCs w:val="22"/>
          <w:lang w:val="pt-BR"/>
        </w:rPr>
      </w:pPr>
      <w:r w:rsidRPr="00D55046">
        <w:rPr>
          <w:rFonts w:ascii="Arial" w:hAnsi="Arial" w:cs="Arial"/>
          <w:b/>
          <w:bCs/>
          <w:sz w:val="22"/>
          <w:szCs w:val="22"/>
          <w:lang w:val="pt-BR"/>
        </w:rPr>
        <w:t xml:space="preserve">O Município de </w:t>
      </w:r>
      <w:r>
        <w:rPr>
          <w:rFonts w:ascii="Arial" w:hAnsi="Arial" w:cs="Arial"/>
          <w:b/>
          <w:bCs/>
          <w:sz w:val="22"/>
          <w:szCs w:val="22"/>
          <w:lang w:val="pt-BR"/>
        </w:rPr>
        <w:t>Pequi</w:t>
      </w:r>
      <w:r w:rsidRPr="00D55046">
        <w:rPr>
          <w:rFonts w:ascii="Arial" w:hAnsi="Arial" w:cs="Arial"/>
          <w:b/>
          <w:bCs/>
          <w:sz w:val="22"/>
          <w:szCs w:val="22"/>
          <w:lang w:val="pt-BR"/>
        </w:rPr>
        <w:t>/MG</w:t>
      </w:r>
      <w:r w:rsidRPr="00D55046">
        <w:rPr>
          <w:rFonts w:ascii="Arial" w:hAnsi="Arial" w:cs="Arial"/>
          <w:sz w:val="22"/>
          <w:szCs w:val="22"/>
          <w:lang w:val="pt-BR"/>
        </w:rPr>
        <w:t xml:space="preserve"> realizará procedimento de licitação nº </w:t>
      </w:r>
      <w:r w:rsidR="004140BA">
        <w:rPr>
          <w:rFonts w:ascii="Arial" w:hAnsi="Arial" w:cs="Arial"/>
          <w:sz w:val="22"/>
          <w:szCs w:val="22"/>
          <w:lang w:val="pt-BR"/>
        </w:rPr>
        <w:t>102</w:t>
      </w:r>
      <w:r w:rsidR="00B2074B">
        <w:rPr>
          <w:rFonts w:ascii="Arial" w:hAnsi="Arial" w:cs="Arial"/>
          <w:sz w:val="22"/>
          <w:szCs w:val="22"/>
          <w:lang w:val="pt-BR"/>
        </w:rPr>
        <w:t>/</w:t>
      </w:r>
      <w:r w:rsidR="004140BA">
        <w:rPr>
          <w:rFonts w:ascii="Arial" w:hAnsi="Arial" w:cs="Arial"/>
          <w:sz w:val="22"/>
          <w:szCs w:val="22"/>
          <w:lang w:val="pt-BR"/>
        </w:rPr>
        <w:t>2022</w:t>
      </w:r>
      <w:r w:rsidRPr="00D55046">
        <w:rPr>
          <w:rFonts w:ascii="Arial" w:hAnsi="Arial" w:cs="Arial"/>
          <w:sz w:val="22"/>
          <w:szCs w:val="22"/>
          <w:lang w:val="pt-BR"/>
        </w:rPr>
        <w:t xml:space="preserve">, modalidade, </w:t>
      </w:r>
      <w:r w:rsidRPr="00D55046">
        <w:rPr>
          <w:rFonts w:ascii="Arial" w:hAnsi="Arial" w:cs="Arial"/>
          <w:b/>
          <w:sz w:val="22"/>
          <w:szCs w:val="22"/>
          <w:lang w:val="pt-BR"/>
        </w:rPr>
        <w:t xml:space="preserve">Pregão Presencial nº </w:t>
      </w:r>
      <w:r w:rsidR="004140BA">
        <w:rPr>
          <w:rFonts w:ascii="Arial" w:hAnsi="Arial" w:cs="Arial"/>
          <w:b/>
          <w:sz w:val="22"/>
          <w:szCs w:val="22"/>
          <w:lang w:val="pt-BR"/>
        </w:rPr>
        <w:t>045</w:t>
      </w:r>
      <w:r w:rsidR="00B2074B">
        <w:rPr>
          <w:rFonts w:ascii="Arial" w:hAnsi="Arial" w:cs="Arial"/>
          <w:b/>
          <w:sz w:val="22"/>
          <w:szCs w:val="22"/>
          <w:lang w:val="pt-BR"/>
        </w:rPr>
        <w:t>/</w:t>
      </w:r>
      <w:r w:rsidR="004140BA">
        <w:rPr>
          <w:rFonts w:ascii="Arial" w:hAnsi="Arial" w:cs="Arial"/>
          <w:b/>
          <w:sz w:val="22"/>
          <w:szCs w:val="22"/>
          <w:lang w:val="pt-BR"/>
        </w:rPr>
        <w:t>2022</w:t>
      </w:r>
      <w:r w:rsidRPr="00D55046">
        <w:rPr>
          <w:rFonts w:ascii="Arial" w:hAnsi="Arial" w:cs="Arial"/>
          <w:b/>
          <w:sz w:val="22"/>
          <w:szCs w:val="22"/>
          <w:lang w:val="pt-BR"/>
        </w:rPr>
        <w:t>, no sistema Registro de Preços,</w:t>
      </w:r>
      <w:r w:rsidRPr="00D55046">
        <w:rPr>
          <w:rFonts w:ascii="Arial" w:hAnsi="Arial" w:cs="Arial"/>
          <w:sz w:val="22"/>
          <w:szCs w:val="22"/>
          <w:lang w:val="pt-BR"/>
        </w:rPr>
        <w:t xml:space="preserve"> tipo </w:t>
      </w:r>
      <w:r w:rsidRPr="00D55046">
        <w:rPr>
          <w:rFonts w:ascii="Arial" w:hAnsi="Arial" w:cs="Arial"/>
          <w:b/>
          <w:sz w:val="22"/>
          <w:szCs w:val="22"/>
          <w:lang w:val="pt-BR"/>
        </w:rPr>
        <w:t>maior desconto</w:t>
      </w:r>
      <w:r w:rsidRPr="00D55046">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B2074B">
        <w:rPr>
          <w:rFonts w:ascii="Arial" w:hAnsi="Arial" w:cs="Arial"/>
          <w:b/>
          <w:sz w:val="22"/>
          <w:szCs w:val="22"/>
          <w:lang w:val="pt-BR"/>
        </w:rPr>
        <w:t>1</w:t>
      </w:r>
      <w:r w:rsidR="004140BA">
        <w:rPr>
          <w:rFonts w:ascii="Arial" w:hAnsi="Arial" w:cs="Arial"/>
          <w:b/>
          <w:sz w:val="22"/>
          <w:szCs w:val="22"/>
          <w:lang w:val="pt-BR"/>
        </w:rPr>
        <w:t>3</w:t>
      </w:r>
      <w:r w:rsidRPr="00D55046">
        <w:rPr>
          <w:rFonts w:ascii="Arial" w:hAnsi="Arial" w:cs="Arial"/>
          <w:b/>
          <w:bCs/>
          <w:sz w:val="22"/>
          <w:szCs w:val="22"/>
          <w:lang w:val="pt-BR"/>
        </w:rPr>
        <w:t>:00</w:t>
      </w:r>
      <w:r>
        <w:rPr>
          <w:rFonts w:ascii="Arial" w:hAnsi="Arial" w:cs="Arial"/>
          <w:b/>
          <w:bCs/>
          <w:sz w:val="22"/>
          <w:szCs w:val="22"/>
          <w:lang w:val="pt-BR"/>
        </w:rPr>
        <w:t xml:space="preserve"> </w:t>
      </w:r>
      <w:r w:rsidRPr="00D55046">
        <w:rPr>
          <w:rFonts w:ascii="Arial" w:hAnsi="Arial" w:cs="Arial"/>
          <w:b/>
          <w:bCs/>
          <w:sz w:val="22"/>
          <w:szCs w:val="22"/>
          <w:lang w:val="pt-BR"/>
        </w:rPr>
        <w:t xml:space="preserve">horas do dia </w:t>
      </w:r>
      <w:r w:rsidR="00485F36">
        <w:rPr>
          <w:rFonts w:ascii="Arial" w:hAnsi="Arial" w:cs="Arial"/>
          <w:b/>
          <w:bCs/>
          <w:sz w:val="22"/>
          <w:szCs w:val="22"/>
          <w:lang w:val="pt-BR"/>
        </w:rPr>
        <w:t>21</w:t>
      </w:r>
      <w:r w:rsidRPr="00D55046">
        <w:rPr>
          <w:rFonts w:ascii="Arial" w:hAnsi="Arial" w:cs="Arial"/>
          <w:b/>
          <w:bCs/>
          <w:sz w:val="22"/>
          <w:szCs w:val="22"/>
          <w:lang w:val="pt-BR"/>
        </w:rPr>
        <w:t xml:space="preserve"> de </w:t>
      </w:r>
      <w:r w:rsidR="004140BA">
        <w:rPr>
          <w:rFonts w:ascii="Arial" w:hAnsi="Arial" w:cs="Arial"/>
          <w:b/>
          <w:bCs/>
          <w:sz w:val="22"/>
          <w:szCs w:val="22"/>
          <w:lang w:val="pt-BR"/>
        </w:rPr>
        <w:t>novembro</w:t>
      </w:r>
      <w:r w:rsidRPr="00D55046">
        <w:rPr>
          <w:rFonts w:ascii="Arial" w:hAnsi="Arial" w:cs="Arial"/>
          <w:b/>
          <w:bCs/>
          <w:sz w:val="22"/>
          <w:szCs w:val="22"/>
          <w:lang w:val="pt-BR"/>
        </w:rPr>
        <w:t xml:space="preserve"> de </w:t>
      </w:r>
      <w:r w:rsidR="004140BA">
        <w:rPr>
          <w:rFonts w:ascii="Arial" w:hAnsi="Arial" w:cs="Arial"/>
          <w:b/>
          <w:bCs/>
          <w:sz w:val="22"/>
          <w:szCs w:val="22"/>
          <w:lang w:val="pt-BR"/>
        </w:rPr>
        <w:t>2022</w:t>
      </w:r>
      <w:r w:rsidRPr="00D55046">
        <w:rPr>
          <w:rFonts w:ascii="Arial" w:hAnsi="Arial" w:cs="Arial"/>
          <w:sz w:val="22"/>
          <w:szCs w:val="22"/>
          <w:lang w:val="pt-BR"/>
        </w:rPr>
        <w:t xml:space="preserve"> na sala da Comissão Permanente de Licitação Prédio da Prefeitura Municipal, situado na </w:t>
      </w:r>
      <w:r w:rsidR="00FF70FE">
        <w:rPr>
          <w:rFonts w:ascii="Arial" w:hAnsi="Arial" w:cs="Arial"/>
          <w:sz w:val="22"/>
          <w:szCs w:val="22"/>
          <w:lang w:val="pt-BR"/>
        </w:rPr>
        <w:t xml:space="preserve">Praça Santo Antônio, nº </w:t>
      </w:r>
      <w:r w:rsidR="004140BA">
        <w:rPr>
          <w:rFonts w:ascii="Arial" w:hAnsi="Arial" w:cs="Arial"/>
          <w:sz w:val="22"/>
          <w:szCs w:val="22"/>
          <w:lang w:val="pt-BR"/>
        </w:rPr>
        <w:t>1</w:t>
      </w:r>
      <w:r w:rsidR="00FF70FE">
        <w:rPr>
          <w:rFonts w:ascii="Arial" w:hAnsi="Arial" w:cs="Arial"/>
          <w:sz w:val="22"/>
          <w:szCs w:val="22"/>
          <w:lang w:val="pt-BR"/>
        </w:rPr>
        <w:t>90, Centro, Pequi/MG, Cep. 35.667-000</w:t>
      </w:r>
      <w:r w:rsidRPr="00D55046">
        <w:rPr>
          <w:rFonts w:ascii="Arial" w:hAnsi="Arial" w:cs="Arial"/>
          <w:sz w:val="22"/>
          <w:szCs w:val="22"/>
          <w:lang w:val="pt-BR"/>
        </w:rPr>
        <w:t xml:space="preserve">, oportunidade em que serão examinados. O pregão será realizado pelo Pregoeiro oficial, ou substituto designados pela </w:t>
      </w:r>
      <w:r>
        <w:rPr>
          <w:rFonts w:ascii="Arial" w:hAnsi="Arial" w:cs="Arial"/>
          <w:sz w:val="22"/>
          <w:szCs w:val="22"/>
          <w:lang w:val="pt-BR"/>
        </w:rPr>
        <w:t>P</w:t>
      </w:r>
      <w:r w:rsidRPr="00D55046">
        <w:rPr>
          <w:rFonts w:ascii="Arial" w:hAnsi="Arial" w:cs="Arial"/>
          <w:sz w:val="22"/>
          <w:szCs w:val="22"/>
          <w:lang w:val="pt-BR"/>
        </w:rPr>
        <w:t>ortaria nº 00</w:t>
      </w:r>
      <w:r w:rsidR="004140BA">
        <w:rPr>
          <w:rFonts w:ascii="Arial" w:hAnsi="Arial" w:cs="Arial"/>
          <w:sz w:val="22"/>
          <w:szCs w:val="22"/>
          <w:lang w:val="pt-BR"/>
        </w:rPr>
        <w:t>4</w:t>
      </w:r>
      <w:r w:rsidRPr="00D55046">
        <w:rPr>
          <w:rFonts w:ascii="Arial" w:hAnsi="Arial" w:cs="Arial"/>
          <w:sz w:val="22"/>
          <w:szCs w:val="22"/>
          <w:lang w:val="pt-BR"/>
        </w:rPr>
        <w:t>/</w:t>
      </w:r>
      <w:r w:rsidR="004140BA">
        <w:rPr>
          <w:rFonts w:ascii="Arial" w:hAnsi="Arial" w:cs="Arial"/>
          <w:sz w:val="22"/>
          <w:szCs w:val="22"/>
          <w:lang w:val="pt-BR"/>
        </w:rPr>
        <w:t>2022</w:t>
      </w:r>
      <w:r w:rsidRPr="00D55046">
        <w:rPr>
          <w:rFonts w:ascii="Arial" w:hAnsi="Arial" w:cs="Arial"/>
          <w:sz w:val="22"/>
          <w:szCs w:val="22"/>
          <w:lang w:val="pt-BR"/>
        </w:rPr>
        <w:t xml:space="preserve"> de 0</w:t>
      </w:r>
      <w:r w:rsidR="004140BA">
        <w:rPr>
          <w:rFonts w:ascii="Arial" w:hAnsi="Arial" w:cs="Arial"/>
          <w:sz w:val="22"/>
          <w:szCs w:val="22"/>
          <w:lang w:val="pt-BR"/>
        </w:rPr>
        <w:t>3</w:t>
      </w:r>
      <w:r w:rsidRPr="00D55046">
        <w:rPr>
          <w:rFonts w:ascii="Arial" w:hAnsi="Arial" w:cs="Arial"/>
          <w:sz w:val="22"/>
          <w:szCs w:val="22"/>
          <w:lang w:val="pt-BR"/>
        </w:rPr>
        <w:t xml:space="preserve"> de </w:t>
      </w:r>
      <w:r w:rsidR="00B2074B">
        <w:rPr>
          <w:rFonts w:ascii="Arial" w:hAnsi="Arial" w:cs="Arial"/>
          <w:sz w:val="22"/>
          <w:szCs w:val="22"/>
          <w:lang w:val="pt-BR"/>
        </w:rPr>
        <w:t>janeiro</w:t>
      </w:r>
      <w:r w:rsidRPr="00D55046">
        <w:rPr>
          <w:rFonts w:ascii="Arial" w:hAnsi="Arial" w:cs="Arial"/>
          <w:sz w:val="22"/>
          <w:szCs w:val="22"/>
          <w:lang w:val="pt-BR"/>
        </w:rPr>
        <w:t xml:space="preserve"> de </w:t>
      </w:r>
      <w:r w:rsidR="004140BA">
        <w:rPr>
          <w:rFonts w:ascii="Arial" w:hAnsi="Arial" w:cs="Arial"/>
          <w:sz w:val="22"/>
          <w:szCs w:val="22"/>
          <w:lang w:val="pt-BR"/>
        </w:rPr>
        <w:t>2022</w:t>
      </w:r>
      <w:r>
        <w:rPr>
          <w:rFonts w:ascii="Arial" w:hAnsi="Arial" w:cs="Arial"/>
          <w:sz w:val="22"/>
          <w:szCs w:val="22"/>
          <w:lang w:val="pt-BR"/>
        </w:rPr>
        <w:t>.</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b/>
          <w:color w:val="000000"/>
          <w:sz w:val="22"/>
          <w:szCs w:val="22"/>
        </w:rPr>
        <w:t>1. OBJETO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 xml:space="preserve">1.1. A presente licitação tem por objeto </w:t>
      </w:r>
      <w:r w:rsidR="004140BA" w:rsidRPr="004140BA">
        <w:rPr>
          <w:rFonts w:ascii="Arial" w:hAnsi="Arial" w:cs="Arial"/>
          <w:b/>
          <w:color w:val="000000"/>
          <w:sz w:val="22"/>
          <w:szCs w:val="22"/>
        </w:rPr>
        <w:t>Registro de Preços visando a seleção e contratação de Leiloeiro Público Oficial para a realização, incluindo a preparação, organização e condução, de Leilões Público de bens considerados inservíveis, ociosos, antieconômicos, irrecuperáveis, sucatas e outros, pertencentes ao patrimônio da Administração Pública Municipal de Pequi/MG</w:t>
      </w:r>
      <w:r w:rsidR="004140BA" w:rsidRPr="004140BA">
        <w:rPr>
          <w:rFonts w:ascii="Arial" w:hAnsi="Arial" w:cs="Arial"/>
          <w:color w:val="000000"/>
          <w:sz w:val="22"/>
          <w:szCs w:val="22"/>
        </w:rPr>
        <w:t>, conforme condições estabelecidas neste Termo de Referência</w:t>
      </w:r>
      <w:r w:rsidRPr="00D55046">
        <w:rPr>
          <w:rFonts w:ascii="Arial" w:hAnsi="Arial" w:cs="Arial"/>
          <w:color w:val="000000"/>
          <w:sz w:val="22"/>
          <w:szCs w:val="22"/>
        </w:rPr>
        <w:t xml:space="preserve"> Anexo II a este instrumento convocatório.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color w:val="000000"/>
          <w:sz w:val="22"/>
          <w:szCs w:val="22"/>
        </w:rPr>
        <w:t>2. CONDIÇÕES DE PARTICIPAÇÃO</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 xml:space="preserve">2.1. Poderão participar da presente licitação todos quantos militem no ramo pertinente ao objeto desta licitação e </w:t>
      </w:r>
      <w:r w:rsidRPr="00D55046">
        <w:rPr>
          <w:rFonts w:ascii="Arial" w:hAnsi="Arial" w:cs="Arial"/>
          <w:color w:val="000000"/>
          <w:sz w:val="22"/>
          <w:szCs w:val="22"/>
        </w:rPr>
        <w:t>cumpram as exigências do Anexo II, Termo de Referência</w:t>
      </w:r>
      <w:r w:rsidRPr="00D55046">
        <w:rPr>
          <w:rFonts w:ascii="Arial" w:hAnsi="Arial" w:cs="Arial"/>
          <w:sz w:val="22"/>
          <w:szCs w:val="22"/>
        </w:rPr>
        <w:t>.</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2.2. Não poderão participar do presente certame a empresa:</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a) concordatária; em processo de falência; sob concurso de credores; em dissolução; ou em recuperação judicial;</w:t>
      </w:r>
    </w:p>
    <w:p w:rsidR="00D55046" w:rsidRPr="00D55046" w:rsidRDefault="00D55046" w:rsidP="00D55046">
      <w:pPr>
        <w:tabs>
          <w:tab w:val="left" w:pos="142"/>
        </w:tabs>
        <w:jc w:val="both"/>
        <w:rPr>
          <w:rFonts w:ascii="Arial" w:hAnsi="Arial" w:cs="Arial"/>
          <w:sz w:val="22"/>
          <w:szCs w:val="22"/>
        </w:rPr>
      </w:pPr>
    </w:p>
    <w:p w:rsidR="00D55046" w:rsidRPr="00D55046" w:rsidRDefault="00D55046" w:rsidP="00D55046">
      <w:pPr>
        <w:tabs>
          <w:tab w:val="left" w:pos="142"/>
        </w:tabs>
        <w:jc w:val="both"/>
        <w:rPr>
          <w:rFonts w:ascii="Arial" w:hAnsi="Arial" w:cs="Arial"/>
          <w:sz w:val="22"/>
          <w:szCs w:val="22"/>
        </w:rPr>
      </w:pPr>
      <w:r w:rsidRPr="00D55046">
        <w:rPr>
          <w:rFonts w:ascii="Arial" w:hAnsi="Arial" w:cs="Arial"/>
          <w:sz w:val="22"/>
          <w:szCs w:val="22"/>
        </w:rPr>
        <w:t>b) estrangeira que não funcione no País;</w:t>
      </w:r>
    </w:p>
    <w:p w:rsidR="00D55046" w:rsidRPr="00D55046" w:rsidRDefault="00D55046" w:rsidP="00D55046">
      <w:pPr>
        <w:tabs>
          <w:tab w:val="left" w:pos="142"/>
        </w:tabs>
        <w:jc w:val="both"/>
        <w:rPr>
          <w:rFonts w:ascii="Arial" w:hAnsi="Arial" w:cs="Arial"/>
          <w:sz w:val="22"/>
          <w:szCs w:val="22"/>
        </w:rPr>
      </w:pPr>
    </w:p>
    <w:p w:rsidR="00D55046" w:rsidRPr="00D55046" w:rsidRDefault="00D55046" w:rsidP="00D55046">
      <w:pPr>
        <w:tabs>
          <w:tab w:val="left" w:pos="142"/>
        </w:tabs>
        <w:jc w:val="both"/>
        <w:rPr>
          <w:rFonts w:ascii="Arial" w:hAnsi="Arial" w:cs="Arial"/>
          <w:sz w:val="22"/>
          <w:szCs w:val="22"/>
        </w:rPr>
      </w:pPr>
      <w:r w:rsidRPr="00D55046">
        <w:rPr>
          <w:rFonts w:ascii="Arial" w:hAnsi="Arial" w:cs="Arial"/>
          <w:sz w:val="22"/>
          <w:szCs w:val="22"/>
        </w:rPr>
        <w:t>c) com o direito suspenso de contratar com a Administração Pública ou por ter sido declarada inidônea;</w:t>
      </w:r>
    </w:p>
    <w:p w:rsidR="00D55046" w:rsidRPr="00D55046" w:rsidRDefault="00D55046" w:rsidP="00D55046">
      <w:pPr>
        <w:tabs>
          <w:tab w:val="left" w:pos="142"/>
        </w:tabs>
        <w:jc w:val="both"/>
        <w:rPr>
          <w:rFonts w:ascii="Arial" w:hAnsi="Arial" w:cs="Arial"/>
          <w:sz w:val="22"/>
          <w:szCs w:val="22"/>
        </w:rPr>
      </w:pPr>
    </w:p>
    <w:p w:rsidR="00D55046" w:rsidRPr="00D55046" w:rsidRDefault="00D55046" w:rsidP="00D55046">
      <w:pPr>
        <w:tabs>
          <w:tab w:val="left" w:pos="142"/>
        </w:tabs>
        <w:jc w:val="both"/>
        <w:rPr>
          <w:rFonts w:ascii="Arial" w:hAnsi="Arial" w:cs="Arial"/>
          <w:sz w:val="22"/>
          <w:szCs w:val="22"/>
        </w:rPr>
      </w:pPr>
      <w:r w:rsidRPr="00D55046">
        <w:rPr>
          <w:rFonts w:ascii="Arial" w:hAnsi="Arial" w:cs="Arial"/>
          <w:sz w:val="22"/>
          <w:szCs w:val="22"/>
        </w:rPr>
        <w:t>d) que esteja cumprindo penalidade que a impeça de participar de licitação junto à Administração Pública;</w:t>
      </w:r>
    </w:p>
    <w:p w:rsidR="00D55046" w:rsidRPr="00D55046" w:rsidRDefault="00D55046" w:rsidP="00D55046">
      <w:pPr>
        <w:pStyle w:val="Recuodecorpodetexto"/>
        <w:tabs>
          <w:tab w:val="left" w:pos="142"/>
        </w:tabs>
        <w:spacing w:after="0"/>
        <w:ind w:left="0"/>
        <w:jc w:val="both"/>
        <w:rPr>
          <w:rFonts w:ascii="Arial" w:hAnsi="Arial" w:cs="Arial"/>
          <w:sz w:val="22"/>
          <w:szCs w:val="22"/>
        </w:rPr>
      </w:pPr>
    </w:p>
    <w:p w:rsidR="00D55046" w:rsidRPr="00D55046" w:rsidRDefault="00D55046" w:rsidP="00D55046">
      <w:pPr>
        <w:pStyle w:val="Recuodecorpodetexto"/>
        <w:tabs>
          <w:tab w:val="left" w:pos="142"/>
        </w:tabs>
        <w:spacing w:after="0"/>
        <w:ind w:left="0"/>
        <w:jc w:val="both"/>
        <w:rPr>
          <w:rFonts w:ascii="Arial" w:hAnsi="Arial" w:cs="Arial"/>
          <w:sz w:val="22"/>
          <w:szCs w:val="22"/>
        </w:rPr>
      </w:pPr>
      <w:r w:rsidRPr="00D55046">
        <w:rPr>
          <w:rFonts w:ascii="Arial" w:hAnsi="Arial" w:cs="Arial"/>
          <w:sz w:val="22"/>
          <w:szCs w:val="22"/>
        </w:rPr>
        <w:t xml:space="preserve">e) que possua participação direta ou indireta de sócio, diretor ou responsável técnico que tenha vínculo empregatício com a Prefeitura de </w:t>
      </w:r>
      <w:r>
        <w:rPr>
          <w:rFonts w:ascii="Arial" w:hAnsi="Arial" w:cs="Arial"/>
          <w:sz w:val="22"/>
          <w:szCs w:val="22"/>
        </w:rPr>
        <w:t>Pequi</w:t>
      </w:r>
      <w:r w:rsidR="00B73C5F">
        <w:rPr>
          <w:rFonts w:ascii="Arial" w:hAnsi="Arial" w:cs="Arial"/>
          <w:sz w:val="22"/>
          <w:szCs w:val="22"/>
        </w:rPr>
        <w:t>/MG</w:t>
      </w:r>
      <w:r w:rsidRPr="00D55046">
        <w:rPr>
          <w:rFonts w:ascii="Arial" w:hAnsi="Arial" w:cs="Arial"/>
          <w:sz w:val="22"/>
          <w:szCs w:val="22"/>
        </w:rPr>
        <w:t>.</w:t>
      </w:r>
    </w:p>
    <w:p w:rsidR="00D55046" w:rsidRPr="00D55046" w:rsidRDefault="00D55046" w:rsidP="00D55046">
      <w:pPr>
        <w:pStyle w:val="Recuodecorpodetexto"/>
        <w:tabs>
          <w:tab w:val="left" w:pos="142"/>
        </w:tabs>
        <w:spacing w:after="0"/>
        <w:ind w:left="0"/>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sz w:val="22"/>
          <w:szCs w:val="22"/>
        </w:rPr>
        <w:t>3. ENTREGA DOS ENVELOPES</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 Dos envelopes “PROPOSTA COMERCIAL” e “DOCUMENTAÇÃO DE HABILITAÇÃO”.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3.1.1. Os envelopes “Proposta Comercial” e “Documentos de Habilitação” deverão ser indevassáveis, hermeticamente fechados e entregues ao pregoeiro, na sessão pública de abertura deste certame.</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3.1.2 Os envelopes deverão ainda indicar em sua parte externa e frontal os seguintes dizeres:</w:t>
      </w:r>
    </w:p>
    <w:p w:rsidR="00D55046" w:rsidRPr="00D55046" w:rsidRDefault="00D55046" w:rsidP="00D55046">
      <w:pPr>
        <w:pStyle w:val="Padro"/>
        <w:jc w:val="both"/>
        <w:rPr>
          <w:rFonts w:ascii="Arial" w:hAnsi="Arial" w:cs="Arial"/>
          <w:color w:val="000000"/>
          <w:sz w:val="22"/>
          <w:szCs w:val="22"/>
        </w:rPr>
      </w:pPr>
    </w:p>
    <w:tbl>
      <w:tblPr>
        <w:tblW w:w="0" w:type="auto"/>
        <w:tblInd w:w="97" w:type="dxa"/>
        <w:tblLayout w:type="fixed"/>
        <w:tblLook w:val="0000"/>
      </w:tblPr>
      <w:tblGrid>
        <w:gridCol w:w="9063"/>
      </w:tblGrid>
      <w:tr w:rsidR="00D55046" w:rsidRPr="00D55046" w:rsidTr="00173AE5">
        <w:trPr>
          <w:trHeight w:val="1150"/>
        </w:trPr>
        <w:tc>
          <w:tcPr>
            <w:tcW w:w="9063" w:type="dxa"/>
            <w:tcBorders>
              <w:top w:val="single" w:sz="4" w:space="0" w:color="000000"/>
              <w:left w:val="single" w:sz="4" w:space="0" w:color="000000"/>
              <w:bottom w:val="single" w:sz="4" w:space="0" w:color="000000"/>
              <w:right w:val="single" w:sz="4" w:space="0" w:color="000000"/>
            </w:tcBorders>
            <w:shd w:val="clear" w:color="auto" w:fill="auto"/>
          </w:tcPr>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MUNICÍPIO </w:t>
            </w:r>
            <w:r w:rsidR="004140BA" w:rsidRPr="00D55046">
              <w:rPr>
                <w:rFonts w:ascii="Arial" w:hAnsi="Arial" w:cs="Arial"/>
                <w:color w:val="000000"/>
                <w:sz w:val="22"/>
                <w:szCs w:val="22"/>
                <w:lang w:val="pt-BR"/>
              </w:rPr>
              <w:t xml:space="preserve">DE </w:t>
            </w:r>
            <w:r w:rsidR="004140BA" w:rsidRPr="004140BA">
              <w:rPr>
                <w:rFonts w:ascii="Arial" w:hAnsi="Arial" w:cs="Arial"/>
                <w:color w:val="000000"/>
                <w:sz w:val="22"/>
                <w:szCs w:val="22"/>
                <w:lang w:val="pt-BR"/>
              </w:rPr>
              <w:t>PEQUI/MG</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PREGÃO PRESENCIAL Nº. </w:t>
            </w:r>
            <w:r w:rsidR="004140BA">
              <w:rPr>
                <w:rFonts w:ascii="Arial" w:hAnsi="Arial" w:cs="Arial"/>
                <w:color w:val="000000"/>
                <w:sz w:val="22"/>
                <w:szCs w:val="22"/>
                <w:lang w:val="pt-BR"/>
              </w:rPr>
              <w:t>045</w:t>
            </w:r>
            <w:r w:rsidR="00B2074B">
              <w:rPr>
                <w:rFonts w:ascii="Arial" w:hAnsi="Arial" w:cs="Arial"/>
                <w:color w:val="000000"/>
                <w:sz w:val="22"/>
                <w:szCs w:val="22"/>
                <w:lang w:val="pt-BR"/>
              </w:rPr>
              <w:t>/</w:t>
            </w:r>
            <w:r w:rsidR="004140BA">
              <w:rPr>
                <w:rFonts w:ascii="Arial" w:hAnsi="Arial" w:cs="Arial"/>
                <w:color w:val="000000"/>
                <w:sz w:val="22"/>
                <w:szCs w:val="22"/>
                <w:lang w:val="pt-BR"/>
              </w:rPr>
              <w:t>2022</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ENVELOPE Nº. 1 – PROPOSTA COMERCIAL</w:t>
            </w:r>
          </w:p>
          <w:p w:rsidR="00D55046" w:rsidRPr="00D55046" w:rsidRDefault="00D55046" w:rsidP="00D55046">
            <w:pPr>
              <w:pStyle w:val="Recuodocorpodetexto"/>
              <w:ind w:left="0" w:firstLine="0"/>
              <w:jc w:val="both"/>
              <w:rPr>
                <w:rFonts w:ascii="Arial" w:hAnsi="Arial" w:cs="Arial"/>
                <w:sz w:val="22"/>
                <w:szCs w:val="22"/>
                <w:lang w:val="pt-BR"/>
              </w:rPr>
            </w:pPr>
            <w:r w:rsidRPr="00D55046">
              <w:rPr>
                <w:rFonts w:ascii="Arial" w:hAnsi="Arial" w:cs="Arial"/>
                <w:color w:val="000000"/>
                <w:sz w:val="22"/>
                <w:szCs w:val="22"/>
                <w:lang w:val="pt-BR"/>
              </w:rPr>
              <w:t>PROPONENTE:</w:t>
            </w:r>
          </w:p>
        </w:tc>
      </w:tr>
    </w:tbl>
    <w:p w:rsidR="00D55046" w:rsidRPr="00D55046" w:rsidRDefault="00D55046" w:rsidP="00D55046">
      <w:pPr>
        <w:pStyle w:val="Recuodocorpodetexto"/>
        <w:ind w:left="0" w:firstLine="0"/>
        <w:jc w:val="both"/>
        <w:rPr>
          <w:rFonts w:ascii="Arial" w:hAnsi="Arial" w:cs="Arial"/>
          <w:color w:val="000000"/>
          <w:sz w:val="22"/>
          <w:szCs w:val="22"/>
          <w:lang w:val="pt-BR"/>
        </w:rPr>
      </w:pPr>
    </w:p>
    <w:tbl>
      <w:tblPr>
        <w:tblW w:w="0" w:type="auto"/>
        <w:tblInd w:w="82" w:type="dxa"/>
        <w:tblLayout w:type="fixed"/>
        <w:tblLook w:val="0000"/>
      </w:tblPr>
      <w:tblGrid>
        <w:gridCol w:w="9123"/>
      </w:tblGrid>
      <w:tr w:rsidR="00D55046" w:rsidRPr="00D55046" w:rsidTr="00173AE5">
        <w:trPr>
          <w:trHeight w:val="1150"/>
        </w:trPr>
        <w:tc>
          <w:tcPr>
            <w:tcW w:w="9123" w:type="dxa"/>
            <w:tcBorders>
              <w:top w:val="single" w:sz="4" w:space="0" w:color="000000"/>
              <w:left w:val="single" w:sz="4" w:space="0" w:color="000000"/>
              <w:bottom w:val="single" w:sz="4" w:space="0" w:color="000000"/>
              <w:right w:val="single" w:sz="4" w:space="0" w:color="000000"/>
            </w:tcBorders>
            <w:shd w:val="clear" w:color="auto" w:fill="auto"/>
          </w:tcPr>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MUNICÍPIO DE </w:t>
            </w:r>
            <w:r w:rsidR="004140BA">
              <w:rPr>
                <w:rFonts w:ascii="Arial" w:hAnsi="Arial" w:cs="Arial"/>
                <w:color w:val="000000"/>
                <w:sz w:val="22"/>
                <w:szCs w:val="22"/>
                <w:lang w:val="pt-BR"/>
              </w:rPr>
              <w:t>PEQUI</w:t>
            </w:r>
            <w:r w:rsidR="004140BA" w:rsidRPr="00D55046">
              <w:rPr>
                <w:rFonts w:ascii="Arial" w:hAnsi="Arial" w:cs="Arial"/>
                <w:color w:val="000000"/>
                <w:sz w:val="22"/>
                <w:szCs w:val="22"/>
                <w:lang w:val="pt-BR"/>
              </w:rPr>
              <w:t>/MG</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PREGÃO PRESENCIAL Nº. </w:t>
            </w:r>
            <w:r w:rsidR="004140BA">
              <w:rPr>
                <w:rFonts w:ascii="Arial" w:hAnsi="Arial" w:cs="Arial"/>
                <w:color w:val="000000"/>
                <w:sz w:val="22"/>
                <w:szCs w:val="22"/>
                <w:lang w:val="pt-BR"/>
              </w:rPr>
              <w:t>045</w:t>
            </w:r>
            <w:r w:rsidR="00B2074B">
              <w:rPr>
                <w:rFonts w:ascii="Arial" w:hAnsi="Arial" w:cs="Arial"/>
                <w:color w:val="000000"/>
                <w:sz w:val="22"/>
                <w:szCs w:val="22"/>
                <w:lang w:val="pt-BR"/>
              </w:rPr>
              <w:t>/</w:t>
            </w:r>
            <w:r w:rsidR="004140BA">
              <w:rPr>
                <w:rFonts w:ascii="Arial" w:hAnsi="Arial" w:cs="Arial"/>
                <w:color w:val="000000"/>
                <w:sz w:val="22"/>
                <w:szCs w:val="22"/>
                <w:lang w:val="pt-BR"/>
              </w:rPr>
              <w:t>2022</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ENVELOPE Nº. 2 – DOCUMENTOS DE HABILITAÇÃO</w:t>
            </w:r>
          </w:p>
          <w:p w:rsidR="00D55046" w:rsidRPr="00D55046" w:rsidRDefault="00D55046" w:rsidP="00D55046">
            <w:pPr>
              <w:pStyle w:val="Recuodocorpodetexto"/>
              <w:ind w:left="0" w:firstLine="0"/>
              <w:jc w:val="both"/>
              <w:rPr>
                <w:rFonts w:ascii="Arial" w:hAnsi="Arial" w:cs="Arial"/>
                <w:sz w:val="22"/>
                <w:szCs w:val="22"/>
                <w:lang w:val="pt-BR"/>
              </w:rPr>
            </w:pPr>
            <w:r w:rsidRPr="00D55046">
              <w:rPr>
                <w:rFonts w:ascii="Arial" w:hAnsi="Arial" w:cs="Arial"/>
                <w:color w:val="000000"/>
                <w:sz w:val="22"/>
                <w:szCs w:val="22"/>
                <w:lang w:val="pt-BR"/>
              </w:rPr>
              <w:t>PROPONENTE:</w:t>
            </w:r>
          </w:p>
        </w:tc>
      </w:tr>
    </w:tbl>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color w:val="000000"/>
          <w:sz w:val="22"/>
          <w:szCs w:val="22"/>
        </w:rPr>
        <w:t xml:space="preserve">3.1.3 O interessado deverá entregar juntamente com os dois envelopes a </w:t>
      </w:r>
      <w:r w:rsidRPr="00D55046">
        <w:rPr>
          <w:rFonts w:ascii="Arial" w:hAnsi="Arial" w:cs="Arial"/>
          <w:sz w:val="22"/>
          <w:szCs w:val="22"/>
        </w:rPr>
        <w:t xml:space="preserve">Declaração dando ciência de que cumpre plenamente os requisitos de habilitação, conforme </w:t>
      </w:r>
      <w:r w:rsidRPr="00D55046">
        <w:rPr>
          <w:rFonts w:ascii="Arial" w:hAnsi="Arial" w:cs="Arial"/>
          <w:color w:val="000000"/>
          <w:sz w:val="22"/>
          <w:szCs w:val="22"/>
        </w:rPr>
        <w:t xml:space="preserve">Anexo </w:t>
      </w:r>
      <w:r w:rsidR="00C00BE0">
        <w:rPr>
          <w:rFonts w:ascii="Arial" w:hAnsi="Arial" w:cs="Arial"/>
          <w:color w:val="000000"/>
          <w:sz w:val="22"/>
          <w:szCs w:val="22"/>
        </w:rPr>
        <w:t>I</w:t>
      </w:r>
      <w:r w:rsidRPr="00D55046">
        <w:rPr>
          <w:rFonts w:ascii="Arial" w:hAnsi="Arial" w:cs="Arial"/>
          <w:color w:val="000000"/>
          <w:sz w:val="22"/>
          <w:szCs w:val="22"/>
        </w:rPr>
        <w:t>V (</w:t>
      </w:r>
      <w:r w:rsidRPr="00D55046">
        <w:rPr>
          <w:rFonts w:ascii="Arial" w:hAnsi="Arial" w:cs="Arial"/>
          <w:sz w:val="22"/>
          <w:szCs w:val="22"/>
        </w:rPr>
        <w:t>a referida declaração deverá estar por fora dos envelopes).</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3.1.4. O Pregoeiro não se responsabilizará por envelopes de “Proposta Comercial” e “Documentos de Habilitação” que não sejam entregues ao pregoeiro designado, no local, data e horário definidos neste edital.</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3.1.5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sz w:val="22"/>
          <w:szCs w:val="22"/>
        </w:rPr>
        <w:t>4. CREDENCIAMENTO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4.3. Por credenciamento entende-se a apresentação conjunta dos seguintes documentos: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 - documento oficial de identidade;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4.4. A não apresentação ou incorreção de quaisquer dos documentos de credenciamento impedirá a participação do representante da licitante na sessão, para fins de apresentação de lances.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4.5. As autenticações de documentos efetuadas na Prefeitura somente serão feitas mediante apresentação dos documentos originais.</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4.6 Caso o Licitantes apresentem cópias autenticadas em Cartório essas deverão permanecer nos autos do certame.</w:t>
      </w:r>
    </w:p>
    <w:p w:rsidR="00D55046" w:rsidRPr="00D55046" w:rsidRDefault="00D55046" w:rsidP="00D55046">
      <w:pPr>
        <w:jc w:val="both"/>
        <w:rPr>
          <w:rFonts w:ascii="Arial" w:hAnsi="Arial" w:cs="Arial"/>
          <w:sz w:val="22"/>
          <w:szCs w:val="22"/>
        </w:rPr>
      </w:pPr>
    </w:p>
    <w:p w:rsidR="00D55046" w:rsidRPr="00D55046" w:rsidRDefault="00D55046" w:rsidP="00D55046">
      <w:pPr>
        <w:pStyle w:val="Ttulo2"/>
        <w:numPr>
          <w:ilvl w:val="1"/>
          <w:numId w:val="3"/>
        </w:numPr>
        <w:spacing w:before="0" w:after="0"/>
        <w:ind w:left="0" w:firstLine="0"/>
        <w:jc w:val="both"/>
        <w:rPr>
          <w:rFonts w:ascii="Arial" w:hAnsi="Arial"/>
          <w:sz w:val="22"/>
          <w:szCs w:val="22"/>
        </w:rPr>
      </w:pPr>
      <w:r w:rsidRPr="00D55046">
        <w:rPr>
          <w:rFonts w:ascii="Arial" w:hAnsi="Arial"/>
          <w:i w:val="0"/>
          <w:iCs w:val="0"/>
          <w:sz w:val="22"/>
          <w:szCs w:val="22"/>
        </w:rPr>
        <w:t>5. DA IMPUGNAÇÃO DO ATO CONVOCATÓRIO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433FD8">
        <w:rPr>
          <w:rFonts w:ascii="Arial" w:hAnsi="Arial" w:cs="Arial"/>
          <w:sz w:val="22"/>
          <w:szCs w:val="22"/>
        </w:rPr>
        <w:t xml:space="preserve">  </w:t>
      </w:r>
      <w:r w:rsidRPr="00D55046">
        <w:rPr>
          <w:rFonts w:ascii="Arial" w:hAnsi="Arial" w:cs="Arial"/>
          <w:sz w:val="22"/>
          <w:szCs w:val="22"/>
        </w:rPr>
        <w:t>deste Edital, cabendo ao Pregoeiro decidir sobre a petição no prazo de 03 (três) dias úteis.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5.1.1. Caso seja acolhida a petição contra o ato convocatório, será designada nova data para a realização do certame.</w:t>
      </w: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color w:val="000000"/>
          <w:sz w:val="22"/>
          <w:szCs w:val="22"/>
        </w:rPr>
      </w:pPr>
      <w:r w:rsidRPr="00D55046">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55046" w:rsidRPr="00D55046" w:rsidRDefault="00D55046" w:rsidP="00D55046">
      <w:pPr>
        <w:pStyle w:val="Padro"/>
        <w:tabs>
          <w:tab w:val="left" w:pos="720"/>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6. PROPOSTAS COMERCIAIS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6.1. As propostas comerciais deverão serão datilografadas ou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6.1.1. Nome, número do CNPJ, endereço, telefone e e-mail da empresa proponente;</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6.1.2. Especificação detalhada do objeto;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color w:val="000000"/>
          <w:sz w:val="22"/>
          <w:szCs w:val="22"/>
        </w:rPr>
        <w:t>6.1.3. Prazo de validade da proposta não inferior a 60 (sessenta) dias, contados da data estipulada para a entrega dos envelopes;</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sz w:val="22"/>
          <w:szCs w:val="22"/>
        </w:rPr>
        <w:t>6.1.4. Prazo de Início da Prestação dos Serviços de no máximo 05 (cinco) dias úteis a contar do recebimento da Ordem de Fornecimento/Prestação dos Serviços.</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6.2. Os preços devem ser cotados em moeda nacional, devendo incluir impostos, taxas, seguro e outros encargos que incidam ou venham a incidir sobre o objeto licitado.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6.3. A não-indicação de parcelas referentes aos impostos, taxas, seguro e outros encargos pressupõe que o preço já os incluem.</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6.4. Deverá constar o preço da proposta, expresso em algarismo e por extenso, prevalecendo este último em caso de divergência.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b/>
          <w:bCs/>
          <w:color w:val="000000"/>
          <w:sz w:val="22"/>
          <w:szCs w:val="22"/>
        </w:rPr>
        <w:t>6.5. Os licitantes deverão apresentar na proposta, meno</w:t>
      </w:r>
      <w:r w:rsidRPr="00D55046">
        <w:rPr>
          <w:rFonts w:ascii="Arial" w:hAnsi="Arial" w:cs="Arial"/>
          <w:b/>
          <w:color w:val="000000"/>
          <w:sz w:val="22"/>
          <w:szCs w:val="22"/>
        </w:rPr>
        <w:t>r percentual sobre o valor dos bens efetivamente arrematados, sendo admitido percentual negativo.</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6.6. O preço máximo que a administração se propõe a pagar é de 5% sobre o valor dos bens efetivamente arrecadados.</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6.7. A licitante apresentará, FORA DO ENVELOPE, por ocasião da apresentação da Proposta Comercial, a Declaração de que atende plenamente a todos os requisitos de habilitação exigidos para o certame, conforme ANEXO IV.</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6.8. As propostas não poderão impor condições ou conter opções, somente sendo admitidas propostas que ofertem apenas uma marca, um modelo e um preço para cada item do objeto desta licitação.</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7. HABILITAÇÃO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jc w:val="both"/>
        <w:rPr>
          <w:rFonts w:ascii="Arial" w:hAnsi="Arial" w:cs="Arial"/>
          <w:b/>
          <w:sz w:val="22"/>
          <w:szCs w:val="22"/>
          <w:u w:val="single"/>
        </w:rPr>
      </w:pPr>
      <w:r w:rsidRPr="00D55046">
        <w:rPr>
          <w:rFonts w:ascii="Arial" w:hAnsi="Arial" w:cs="Arial"/>
          <w:sz w:val="22"/>
          <w:szCs w:val="22"/>
          <w:u w:val="single"/>
        </w:rPr>
        <w:t>7.1. A documentação relativa à habilitação jurídica consistirá de:</w:t>
      </w:r>
    </w:p>
    <w:p w:rsidR="00D55046" w:rsidRPr="00D55046" w:rsidRDefault="00D55046" w:rsidP="00D55046">
      <w:pPr>
        <w:jc w:val="both"/>
        <w:rPr>
          <w:rFonts w:ascii="Arial" w:hAnsi="Arial" w:cs="Arial"/>
          <w:b/>
          <w:sz w:val="22"/>
          <w:szCs w:val="22"/>
          <w:u w:val="single"/>
        </w:rPr>
      </w:pPr>
    </w:p>
    <w:p w:rsidR="00D55046" w:rsidRPr="00D55046" w:rsidRDefault="00D55046" w:rsidP="00D55046">
      <w:pPr>
        <w:pStyle w:val="Padro"/>
        <w:jc w:val="both"/>
        <w:rPr>
          <w:rFonts w:ascii="Arial" w:hAnsi="Arial" w:cs="Arial"/>
          <w:b/>
          <w:sz w:val="22"/>
          <w:szCs w:val="22"/>
          <w:u w:val="single"/>
        </w:rPr>
      </w:pPr>
      <w:r w:rsidRPr="00D55046">
        <w:rPr>
          <w:rFonts w:ascii="Arial" w:hAnsi="Arial" w:cs="Arial"/>
          <w:b/>
          <w:sz w:val="22"/>
          <w:szCs w:val="22"/>
        </w:rPr>
        <w:t>PESSOA JURÍDICA</w:t>
      </w:r>
    </w:p>
    <w:p w:rsidR="00D55046" w:rsidRPr="00D55046" w:rsidRDefault="00D55046" w:rsidP="00D55046">
      <w:pPr>
        <w:jc w:val="both"/>
        <w:rPr>
          <w:rFonts w:ascii="Arial" w:hAnsi="Arial" w:cs="Arial"/>
          <w:b/>
          <w:sz w:val="22"/>
          <w:szCs w:val="22"/>
          <w:u w:val="single"/>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registro comercial, no caso de empresa individual;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FÍSICA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cédula de identidade;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comprovante de endereço;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c) prova de quitação com o serviço militar, para o sexo masculino;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d) título de eleitor e comprovante de quitação com as obrigações eleitorais.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sz w:val="22"/>
          <w:szCs w:val="22"/>
        </w:rPr>
        <w:t>7.2. A documentação relativa à habilitação fiscal e trabalhista consistirá de:</w:t>
      </w:r>
    </w:p>
    <w:p w:rsidR="00D55046" w:rsidRPr="00D55046" w:rsidRDefault="00D55046" w:rsidP="00D55046">
      <w:pPr>
        <w:pStyle w:val="Padro"/>
        <w:jc w:val="both"/>
        <w:rPr>
          <w:rFonts w:ascii="Arial" w:hAnsi="Arial" w:cs="Arial"/>
          <w:b/>
          <w:sz w:val="22"/>
          <w:szCs w:val="22"/>
        </w:rPr>
      </w:pPr>
    </w:p>
    <w:p w:rsidR="00D55046" w:rsidRPr="00D55046" w:rsidRDefault="00D55046" w:rsidP="00D55046">
      <w:pPr>
        <w:pStyle w:val="Padro"/>
        <w:jc w:val="both"/>
        <w:rPr>
          <w:rFonts w:ascii="Arial" w:hAnsi="Arial" w:cs="Arial"/>
          <w:b/>
          <w:sz w:val="22"/>
          <w:szCs w:val="22"/>
          <w:u w:val="single"/>
        </w:rPr>
      </w:pPr>
      <w:r w:rsidRPr="00D55046">
        <w:rPr>
          <w:rFonts w:ascii="Arial" w:hAnsi="Arial" w:cs="Arial"/>
          <w:b/>
          <w:sz w:val="22"/>
          <w:szCs w:val="22"/>
        </w:rPr>
        <w:t>PESSOA JURÍDICA</w:t>
      </w:r>
    </w:p>
    <w:p w:rsidR="00D55046" w:rsidRPr="00D55046" w:rsidRDefault="00D55046" w:rsidP="00D55046">
      <w:pPr>
        <w:jc w:val="both"/>
        <w:rPr>
          <w:rFonts w:ascii="Arial" w:hAnsi="Arial" w:cs="Arial"/>
          <w:b/>
          <w:sz w:val="22"/>
          <w:szCs w:val="22"/>
          <w:u w:val="single"/>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55046" w:rsidRPr="00D55046" w:rsidRDefault="00D55046" w:rsidP="00D55046">
      <w:pPr>
        <w:jc w:val="both"/>
        <w:rPr>
          <w:rFonts w:ascii="Arial" w:hAnsi="Arial" w:cs="Arial"/>
          <w:sz w:val="22"/>
          <w:szCs w:val="22"/>
        </w:rPr>
      </w:pPr>
    </w:p>
    <w:p w:rsidR="00D55046" w:rsidRDefault="00D55046" w:rsidP="00D55046">
      <w:pPr>
        <w:jc w:val="both"/>
        <w:rPr>
          <w:rFonts w:ascii="Arial" w:hAnsi="Arial" w:cs="Arial"/>
          <w:color w:val="000000"/>
          <w:sz w:val="22"/>
          <w:szCs w:val="22"/>
        </w:rPr>
      </w:pPr>
      <w:r w:rsidRPr="00D55046">
        <w:rPr>
          <w:rFonts w:ascii="Arial" w:hAnsi="Arial" w:cs="Arial"/>
          <w:sz w:val="22"/>
          <w:szCs w:val="22"/>
        </w:rPr>
        <w:t xml:space="preserve">b) </w:t>
      </w:r>
      <w:r w:rsidRPr="00D55046">
        <w:rPr>
          <w:rFonts w:ascii="Arial" w:hAnsi="Arial" w:cs="Arial"/>
          <w:color w:val="000000"/>
          <w:sz w:val="22"/>
          <w:szCs w:val="22"/>
        </w:rPr>
        <w:t>prova de regularidade para com a Fazenda Federal relativa a Tributos Federais e à Dívida Ativa da União.</w:t>
      </w:r>
    </w:p>
    <w:p w:rsidR="001A619E" w:rsidRPr="00D55046" w:rsidRDefault="001A619E"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c) Certidão Negativa de Débito (CND) comprovando a inexistência de débito junto ao Instituto Nacional de Seguridade Social - INSS ou documento equivalente que comprove a regularidade.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d) Certificado de Regularidade de Situação perante o Fundo de Garantia do Tempo de Serviço - FGTS ou documento equivalente que comprove a regularidade.</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e) Certidão de regularidade com a Fazenda Estadual e Municipal, referente ao domicílio da empresa.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f) Certidão Negativa de Débitos Trabalhistas (CNDT), provando a inexistência de débitos inadimplidos perante a Justiça do Trabalho.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sz w:val="22"/>
          <w:szCs w:val="22"/>
        </w:rPr>
        <w:t>PESSOA FÍSICA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a) prova de inscrição no Cadastro de Pessoas Físicas (CPF)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prova de regularidade para com a Fazenda Federal relativa a Tributos Federais e à Dívida Ativa da União e prova de regularidade para com as Fazendas Estadual e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c) Certidão Negativa de Débito (CND) comprovando a inexistência de débito junto ao Instituto Nacional de Seguridade Social - INSS ou documento equivalente que comprove a regularidade.</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sz w:val="22"/>
          <w:szCs w:val="22"/>
        </w:rPr>
      </w:pPr>
      <w:r w:rsidRPr="00D55046">
        <w:rPr>
          <w:rFonts w:ascii="Arial" w:hAnsi="Arial" w:cs="Arial"/>
          <w:color w:val="000000"/>
          <w:sz w:val="22"/>
          <w:szCs w:val="22"/>
        </w:rPr>
        <w:t>d) prova de inscrição como autônomo no cadastro de contribuintes municipais (ISS) (Do domicílio do licitante)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e) Certidão Negativa de Débitos Trabalhistas (CNDT), provando a inexistência de débitos inadimplidos perante a Justiça do Trabalho.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7.3. A documentação relativa à habilitação econômico-financeira consistirá de:</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sz w:val="22"/>
          <w:szCs w:val="22"/>
          <w:u w:val="single"/>
        </w:rPr>
      </w:pPr>
      <w:r w:rsidRPr="00D55046">
        <w:rPr>
          <w:rFonts w:ascii="Arial" w:hAnsi="Arial" w:cs="Arial"/>
          <w:b/>
          <w:sz w:val="22"/>
          <w:szCs w:val="22"/>
        </w:rPr>
        <w:t>PESSOA JURÍDICA</w:t>
      </w:r>
    </w:p>
    <w:p w:rsidR="00D55046" w:rsidRPr="00D55046" w:rsidRDefault="00D55046" w:rsidP="00D55046">
      <w:pPr>
        <w:jc w:val="both"/>
        <w:rPr>
          <w:rFonts w:ascii="Arial" w:hAnsi="Arial" w:cs="Arial"/>
          <w:sz w:val="22"/>
          <w:szCs w:val="22"/>
          <w:u w:val="single"/>
        </w:rPr>
      </w:pPr>
    </w:p>
    <w:p w:rsidR="00D55046" w:rsidRPr="00D55046" w:rsidRDefault="00D55046" w:rsidP="00D55046">
      <w:pPr>
        <w:pStyle w:val="Corpodetexto"/>
        <w:spacing w:after="0" w:line="240" w:lineRule="auto"/>
        <w:jc w:val="both"/>
        <w:rPr>
          <w:rFonts w:ascii="Arial" w:hAnsi="Arial" w:cs="Arial"/>
          <w:kern w:val="1"/>
          <w:sz w:val="22"/>
          <w:szCs w:val="22"/>
        </w:rPr>
      </w:pPr>
      <w:r w:rsidRPr="00D55046">
        <w:rPr>
          <w:rFonts w:ascii="Arial" w:hAnsi="Arial" w:cs="Arial"/>
          <w:sz w:val="22"/>
          <w:szCs w:val="22"/>
        </w:rPr>
        <w:t>a) Certidão Negativa de falência e concordata, expedida pelo distribuidor da sede da pessoa jurídica, com data de emissão de até 90 (noventa) dias antes da abertura da sessão.</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FÍSICA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certidão negativa de insolvência civil expedida pelo distribuidor da Comarca do domicílio do licitante.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7.4. A documentação relativa à habilitação técnica consistirá de:</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JURÍDICA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a) documentação relativa ao registro da atividade oficial de leiloeiro perante a JUCEMG, devidamente atualizada.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Pelo menos um atestado fornecido por pessoa jurídica de direito público, comprovando aptidão do licitante para desempenho de atividade compatível com o objeto da licitação.</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FÍSICA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color w:val="000000"/>
          <w:sz w:val="22"/>
          <w:szCs w:val="22"/>
        </w:rPr>
        <w:t>a) documentação relativa ao registro da atividade oficial de leiloeiro perante a JUCEMG, devidamente atualizada.</w:t>
      </w:r>
      <w:bookmarkStart w:id="1" w:name="OLE_LINK2"/>
      <w:bookmarkStart w:id="2" w:name="OLE_LINK1"/>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um atestado fornecido por pessoa jurídica de direito público ou privado, comprovando aptidão do licitante para desempenho de atividade compatível com o objeto da licitação;</w:t>
      </w:r>
    </w:p>
    <w:bookmarkEnd w:id="1"/>
    <w:bookmarkEnd w:id="2"/>
    <w:p w:rsidR="00D55046" w:rsidRPr="00D55046" w:rsidRDefault="00D55046" w:rsidP="00D55046">
      <w:pPr>
        <w:jc w:val="both"/>
        <w:rPr>
          <w:rFonts w:ascii="Arial" w:hAnsi="Arial" w:cs="Arial"/>
          <w:sz w:val="22"/>
          <w:szCs w:val="22"/>
        </w:rPr>
      </w:pPr>
    </w:p>
    <w:p w:rsidR="00D55046" w:rsidRPr="00D55046" w:rsidRDefault="00D55046" w:rsidP="00D55046">
      <w:pPr>
        <w:pStyle w:val="Padro"/>
        <w:tabs>
          <w:tab w:val="left" w:pos="540"/>
          <w:tab w:val="left" w:pos="1440"/>
          <w:tab w:val="left" w:pos="2160"/>
        </w:tabs>
        <w:jc w:val="both"/>
        <w:rPr>
          <w:rFonts w:ascii="Arial" w:hAnsi="Arial" w:cs="Arial"/>
          <w:color w:val="000000"/>
          <w:sz w:val="22"/>
          <w:szCs w:val="22"/>
        </w:rPr>
      </w:pPr>
      <w:r w:rsidRPr="00D55046">
        <w:rPr>
          <w:rFonts w:ascii="Arial" w:hAnsi="Arial" w:cs="Arial"/>
          <w:color w:val="000000"/>
          <w:sz w:val="22"/>
          <w:szCs w:val="22"/>
          <w:u w:val="single"/>
        </w:rPr>
        <w:t>7.5. Deverão ainda, as licitantes PESSOA FÍSICA E JURÍDICA, apresentarem as seguintes declarações:</w:t>
      </w:r>
    </w:p>
    <w:p w:rsidR="00D55046" w:rsidRPr="00D55046" w:rsidRDefault="00D55046" w:rsidP="00D55046">
      <w:pPr>
        <w:pStyle w:val="Padro"/>
        <w:tabs>
          <w:tab w:val="left" w:pos="900"/>
        </w:tabs>
        <w:jc w:val="both"/>
        <w:rPr>
          <w:rFonts w:ascii="Arial" w:hAnsi="Arial" w:cs="Arial"/>
          <w:color w:val="000000"/>
          <w:sz w:val="22"/>
          <w:szCs w:val="22"/>
        </w:rPr>
      </w:pPr>
    </w:p>
    <w:p w:rsidR="00D55046" w:rsidRPr="00D55046" w:rsidRDefault="00D55046" w:rsidP="00D55046">
      <w:pPr>
        <w:pStyle w:val="Padro"/>
        <w:tabs>
          <w:tab w:val="left" w:pos="900"/>
        </w:tabs>
        <w:jc w:val="both"/>
        <w:rPr>
          <w:rFonts w:ascii="Arial" w:hAnsi="Arial" w:cs="Arial"/>
          <w:color w:val="000000"/>
          <w:sz w:val="22"/>
          <w:szCs w:val="22"/>
        </w:rPr>
      </w:pPr>
      <w:r w:rsidRPr="00D55046">
        <w:rPr>
          <w:rFonts w:ascii="Arial" w:hAnsi="Arial" w:cs="Arial"/>
          <w:color w:val="000000"/>
          <w:sz w:val="22"/>
          <w:szCs w:val="22"/>
        </w:rPr>
        <w:t>a) Declaração</w:t>
      </w:r>
      <w:r w:rsidRPr="00D55046">
        <w:rPr>
          <w:rFonts w:ascii="Arial" w:hAnsi="Arial" w:cs="Arial"/>
          <w:sz w:val="22"/>
          <w:szCs w:val="22"/>
        </w:rPr>
        <w:t xml:space="preserve"> de inexistência ou superveniência de fato impeditivo da habilitação (art. 32, § 2º, Lei 8.666/93), conforme ANEXO V.</w:t>
      </w:r>
    </w:p>
    <w:p w:rsidR="00D55046" w:rsidRPr="00D55046" w:rsidRDefault="00D55046" w:rsidP="00D55046">
      <w:pPr>
        <w:pStyle w:val="Padro"/>
        <w:tabs>
          <w:tab w:val="left" w:pos="900"/>
        </w:tabs>
        <w:jc w:val="both"/>
        <w:rPr>
          <w:rFonts w:ascii="Arial" w:hAnsi="Arial" w:cs="Arial"/>
          <w:color w:val="000000"/>
          <w:sz w:val="22"/>
          <w:szCs w:val="22"/>
        </w:rPr>
      </w:pPr>
    </w:p>
    <w:p w:rsidR="00D55046" w:rsidRPr="00D55046" w:rsidRDefault="00D55046" w:rsidP="00D55046">
      <w:pPr>
        <w:pStyle w:val="Corpodetexto24"/>
        <w:spacing w:line="240" w:lineRule="auto"/>
        <w:rPr>
          <w:sz w:val="22"/>
          <w:szCs w:val="22"/>
        </w:rPr>
      </w:pPr>
      <w:r w:rsidRPr="00D55046">
        <w:rPr>
          <w:color w:val="000000"/>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7.6. Os documentos acima mencionados poderão ser apresentados em original, por qualquer processo de cópia autenticada por Cartório competente ou por servidor da Administração, ou publicação em órgão da Imprensa Oficial.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7.7.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55046">
        <w:rPr>
          <w:rFonts w:ascii="Arial" w:hAnsi="Arial" w:cs="Arial"/>
          <w:b/>
          <w:bCs/>
          <w:sz w:val="22"/>
          <w:szCs w:val="22"/>
          <w:u w:val="single"/>
        </w:rPr>
        <w:t>ressalvadas as exceções previstas no edital.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7.8. A não-apresentação de qualquer documento exigido para a habilitação implicará na inabilitação do licitante.</w:t>
      </w:r>
    </w:p>
    <w:p w:rsidR="00D55046" w:rsidRPr="00D55046" w:rsidRDefault="00D55046" w:rsidP="00D55046">
      <w:pPr>
        <w:jc w:val="both"/>
        <w:rPr>
          <w:rFonts w:ascii="Arial" w:hAnsi="Arial" w:cs="Arial"/>
          <w:sz w:val="22"/>
          <w:szCs w:val="22"/>
        </w:rPr>
      </w:pPr>
    </w:p>
    <w:p w:rsidR="00D55046" w:rsidRPr="00D55046" w:rsidRDefault="00D55046" w:rsidP="00D55046">
      <w:pPr>
        <w:pStyle w:val="Padro"/>
        <w:tabs>
          <w:tab w:val="left" w:pos="540"/>
          <w:tab w:val="left" w:pos="1440"/>
          <w:tab w:val="left" w:pos="2160"/>
        </w:tabs>
        <w:jc w:val="both"/>
        <w:rPr>
          <w:rFonts w:ascii="Arial" w:hAnsi="Arial" w:cs="Arial"/>
          <w:color w:val="000000"/>
          <w:sz w:val="22"/>
          <w:szCs w:val="22"/>
        </w:rPr>
      </w:pPr>
      <w:r w:rsidRPr="00D55046">
        <w:rPr>
          <w:rFonts w:ascii="Arial" w:hAnsi="Arial" w:cs="Arial"/>
          <w:sz w:val="22"/>
          <w:szCs w:val="22"/>
        </w:rPr>
        <w:t>7.9. Após a fase de habilitação não cabe desistência da proposta, salvo por motivo justo decorrente de fato superveniente e aceito pelo Pregoeiro.</w:t>
      </w:r>
    </w:p>
    <w:p w:rsidR="00D55046" w:rsidRPr="00D55046" w:rsidRDefault="00D55046" w:rsidP="00D55046">
      <w:pPr>
        <w:pStyle w:val="Padro"/>
        <w:tabs>
          <w:tab w:val="left" w:pos="540"/>
          <w:tab w:val="left" w:pos="1440"/>
          <w:tab w:val="left" w:pos="216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8. SESSÃO DO PREGÃO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8.1. Após o encerramento do credenciamento e identificação dos representantes das empresas proponentes, o Pregoeiro procederá a abertura dos envelopes de proposta comercial dos licitantes, cadastrando-as no sistema.</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8.2. Após o cadastramento dos valores de cada empresa participante, o Pregoeiro declarará aberta a sessão do PREGÃO para os lances.</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b/>
          <w:bCs/>
          <w:color w:val="000000"/>
          <w:sz w:val="22"/>
          <w:szCs w:val="22"/>
        </w:rPr>
      </w:pPr>
      <w:r w:rsidRPr="00D55046">
        <w:rPr>
          <w:rFonts w:ascii="Arial" w:hAnsi="Arial" w:cs="Arial"/>
          <w:b/>
          <w:bCs/>
          <w:color w:val="000000"/>
          <w:sz w:val="22"/>
          <w:szCs w:val="22"/>
        </w:rPr>
        <w:t>9. CLASSIFICAÇÃO DAS PROPOSTAS COMERCIAIS</w:t>
      </w:r>
    </w:p>
    <w:p w:rsidR="00D55046" w:rsidRPr="00D55046" w:rsidRDefault="00D55046" w:rsidP="00D55046">
      <w:pPr>
        <w:pStyle w:val="Padro"/>
        <w:tabs>
          <w:tab w:val="left" w:pos="540"/>
          <w:tab w:val="left" w:pos="1440"/>
        </w:tabs>
        <w:jc w:val="both"/>
        <w:rPr>
          <w:rFonts w:ascii="Arial" w:hAnsi="Arial" w:cs="Arial"/>
          <w:b/>
          <w:bCs/>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9.2. O autor da oferta de valor mais baixo e os das ofertas com preços até 10% (dez por cento) superiores àquela serão classificados para participarem dos lances verbais.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sz w:val="22"/>
          <w:szCs w:val="22"/>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b/>
          <w:bCs/>
          <w:color w:val="000000"/>
          <w:sz w:val="22"/>
          <w:szCs w:val="22"/>
        </w:rPr>
      </w:pPr>
      <w:r w:rsidRPr="00D55046">
        <w:rPr>
          <w:rFonts w:ascii="Arial" w:hAnsi="Arial" w:cs="Arial"/>
          <w:b/>
          <w:bCs/>
          <w:color w:val="000000"/>
          <w:sz w:val="22"/>
          <w:szCs w:val="22"/>
        </w:rPr>
        <w:t>10. LANCES VERBAIS</w:t>
      </w:r>
    </w:p>
    <w:p w:rsidR="00D55046" w:rsidRPr="00D55046" w:rsidRDefault="00D55046" w:rsidP="00D55046">
      <w:pPr>
        <w:pStyle w:val="Padro"/>
        <w:tabs>
          <w:tab w:val="left" w:pos="540"/>
          <w:tab w:val="left" w:pos="1440"/>
        </w:tabs>
        <w:jc w:val="both"/>
        <w:rPr>
          <w:rFonts w:ascii="Arial" w:hAnsi="Arial" w:cs="Arial"/>
          <w:b/>
          <w:bCs/>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10.3. É vedada a oferta de lance com vista ao empate.</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color w:val="000000"/>
          <w:sz w:val="22"/>
          <w:szCs w:val="22"/>
        </w:rPr>
        <w:t>10.4. Na sucessão de lances a diferença de valor será definida pelo pregoeiro durante a sessão.</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sz w:val="22"/>
          <w:szCs w:val="22"/>
        </w:rPr>
        <w:t>10.5. Caso não se realizem lances verbais, será verificada a conformidade entre a proposta escrita de menor preço e o valor estimado da contratação.</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sz w:val="22"/>
          <w:szCs w:val="22"/>
        </w:rPr>
        <w:t>10.6. Em havendo apenas uma oferta e desde que atenda a todos os termos do edital e que seu preço seja compatível com os valores praticados no mercado, esta poderá ser aceita.</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bCs/>
          <w:color w:val="000000"/>
          <w:sz w:val="22"/>
          <w:szCs w:val="22"/>
        </w:rPr>
      </w:pPr>
      <w:r w:rsidRPr="00D55046">
        <w:rPr>
          <w:rFonts w:ascii="Arial" w:hAnsi="Arial" w:cs="Arial"/>
          <w:b/>
          <w:bCs/>
          <w:color w:val="000000"/>
          <w:sz w:val="22"/>
          <w:szCs w:val="22"/>
        </w:rPr>
        <w:t>11. JULGAMENTO</w:t>
      </w:r>
    </w:p>
    <w:p w:rsidR="00D55046" w:rsidRPr="00D55046" w:rsidRDefault="00D55046" w:rsidP="00D55046">
      <w:pPr>
        <w:pStyle w:val="Padro"/>
        <w:tabs>
          <w:tab w:val="left" w:pos="540"/>
          <w:tab w:val="left" w:pos="1440"/>
        </w:tabs>
        <w:jc w:val="both"/>
        <w:rPr>
          <w:rFonts w:ascii="Arial" w:hAnsi="Arial" w:cs="Arial"/>
          <w:bCs/>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11.1. No julgamento das Propostas de Preços será levado em consideração o tipo MENOR PREÇO a ser despendido com a alienação dos bens, tendo como CRITÉRIO DE JULGAMENTO: Menor percentual sobre o valor dos bens efetivamente arrematados.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11.3. Ocorrendo o empate, proceder-se-á da seguinte forma: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 xml:space="preserve">11.3.1. A ME ou a EPP mais bem classificada será convocada para, no prazo de 5 (cinco) minutos após o encerramento dos lances, apresentar nova proposta de preço inferior àquela </w:t>
      </w:r>
      <w:r w:rsidRPr="00D55046">
        <w:rPr>
          <w:rFonts w:ascii="Arial" w:hAnsi="Arial" w:cs="Arial"/>
          <w:sz w:val="22"/>
          <w:szCs w:val="22"/>
        </w:rPr>
        <w:lastRenderedPageBreak/>
        <w:t>considerada classificada em 1º lugar no certame, sob pena de preclusão do exercício do direito de desempate;</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11.3.2. A apresentada nova proposta, nos termos do subitem anterior e atendidas as exigências habilitatórias, será adjudicado em seu favor o objeto deste Pregão;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 xml:space="preserve">11.3.3. Não sendo vencedora a ME ou EPP mais bem classificada, na forma do subitem anterior, serão convocadas as demais ME e EPP remanescentes cujas propostas estejam dentro do limite estabelecido no </w:t>
      </w:r>
      <w:r w:rsidRPr="00D55046">
        <w:rPr>
          <w:rFonts w:ascii="Arial" w:hAnsi="Arial" w:cs="Arial"/>
          <w:i/>
          <w:sz w:val="22"/>
          <w:szCs w:val="22"/>
        </w:rPr>
        <w:t xml:space="preserve">caput </w:t>
      </w:r>
      <w:r w:rsidRPr="00D55046">
        <w:rPr>
          <w:rFonts w:ascii="Arial" w:hAnsi="Arial" w:cs="Arial"/>
          <w:sz w:val="22"/>
          <w:szCs w:val="22"/>
        </w:rPr>
        <w:t>desta condição, na ordem classificatória, para o exercício do mesmo direito.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 xml:space="preserve">11.3.4. No caso de equivalência dos valores apresentados pelas ME e EPP que se encontrarem no limite estabelecido no </w:t>
      </w:r>
      <w:r w:rsidRPr="00D55046">
        <w:rPr>
          <w:rFonts w:ascii="Arial" w:hAnsi="Arial" w:cs="Arial"/>
          <w:i/>
          <w:sz w:val="22"/>
          <w:szCs w:val="22"/>
        </w:rPr>
        <w:t xml:space="preserve">caput </w:t>
      </w:r>
      <w:r w:rsidRPr="00D55046">
        <w:rPr>
          <w:rFonts w:ascii="Arial" w:hAnsi="Arial" w:cs="Arial"/>
          <w:sz w:val="22"/>
          <w:szCs w:val="22"/>
        </w:rPr>
        <w:t>desta condição, será realizado sorteio entre elas para que se identifique aquela que primeiro poderá apresenta melhor oferta.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11.4. Na hipótese da não contratação nos termos previstos na condição anterior, o objeto licitado será adjudicado em favor da proposta classificada em 1º lugar na etapa de lances.</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color w:val="000000"/>
          <w:sz w:val="22"/>
          <w:szCs w:val="22"/>
        </w:rPr>
      </w:pPr>
      <w:r w:rsidRPr="00D55046">
        <w:rPr>
          <w:rFonts w:ascii="Arial" w:hAnsi="Arial" w:cs="Arial"/>
          <w:sz w:val="22"/>
          <w:szCs w:val="22"/>
        </w:rPr>
        <w:t>11.5. Será considerado vencedor, o licitante que ao final da disputa de lances, observadas as disposições da Lei Complementar nº. 123/2006, ofertar o menor preço.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11.6. Examinada a proposta classificada em primeiro lugar, quanto ao objeto e valor, caberá ao pregoeiro, juntamente com a equipe de apoio decidir motivadamente a respeito de sua aceitabilidade.</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11.7. Encerrada a etapa competitiva e ordenadas as ofertas, o pregoeiro procederá à abertura do invólucro contendo os documentos de habilitação do licitante que apresentou a melhor proposta, para verificação do atendimento das condições fixadas no edital.</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11.8. Os licitantes apresentarão documentos em cópias legíveis, autenticadas em cartório competente ou por servidor designado para o pregão.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 As ME e EPP deverão apresentar toda a documentação exigida para a habilitação, inclusive os documentos comprobatórios da regularidade fiscal, mesmo que estes apresentem alguma restrição.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11.9.1. Havendo restrição na comprovação da regularidade fiscal, será assegurado o prazo de 2 (dois)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11.9.2. A prorrogação do prazo para a regularização fiscal dependerá de requerimento, devidamente fundamentado, a ser dirigido ao Pregoeiro.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11.9.3. Entende-se por tempestivo o requerimento apresentado dentro dos dois dias úteis inicialmente concedidos.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11.9.4. A não regularização da documentação, no prazo previsto neste item, implicará decadência do direito à contratação, sem prejuízo das sanções cabíveis.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Cs/>
          <w:sz w:val="22"/>
          <w:szCs w:val="22"/>
        </w:rPr>
      </w:pPr>
      <w:r w:rsidRPr="00D55046">
        <w:rPr>
          <w:rFonts w:ascii="Arial" w:hAnsi="Arial" w:cs="Arial"/>
          <w:sz w:val="22"/>
          <w:szCs w:val="22"/>
        </w:rPr>
        <w:t xml:space="preserve">11.10. Todos os documentos deverão ter vigência até o dia previsto para realização do pregão; inexistindo esse prazo, reputar-se-ão válidos por 90 (noventa) dias, contados de sua expedição, </w:t>
      </w:r>
      <w:r w:rsidRPr="00D55046">
        <w:rPr>
          <w:rFonts w:ascii="Arial" w:hAnsi="Arial" w:cs="Arial"/>
          <w:bCs/>
          <w:sz w:val="22"/>
          <w:szCs w:val="22"/>
        </w:rPr>
        <w:t>ressalvadas as exceções previstas no edital.</w:t>
      </w:r>
    </w:p>
    <w:p w:rsidR="00D55046" w:rsidRPr="00D55046" w:rsidRDefault="00D55046" w:rsidP="00D55046">
      <w:pPr>
        <w:jc w:val="both"/>
        <w:rPr>
          <w:rFonts w:ascii="Arial" w:hAnsi="Arial" w:cs="Arial"/>
          <w:bCs/>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11.11.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11.12. O pregoeiro negociará diretamente com o proponente, para obtenção de melhor preço.</w:t>
      </w:r>
    </w:p>
    <w:p w:rsidR="00D55046" w:rsidRPr="00D55046" w:rsidRDefault="00D55046" w:rsidP="00D55046">
      <w:pPr>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11.13. Constatado o atendimento pleno às exigências fixadas no edital, o licitante será declarado vencedor.</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sz w:val="22"/>
          <w:szCs w:val="22"/>
        </w:rPr>
        <w:t>11.14. A contratação formalizar-se-á mediante Ordem de Fornecimento, observadas as cláusulas e condições deste edital, da Ata de Registro de Preços, e da proposta vencedora.</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1440"/>
          <w:tab w:val="left" w:pos="2160"/>
        </w:tabs>
        <w:jc w:val="both"/>
        <w:rPr>
          <w:rFonts w:ascii="Arial" w:hAnsi="Arial" w:cs="Arial"/>
          <w:sz w:val="22"/>
          <w:szCs w:val="22"/>
        </w:rPr>
      </w:pPr>
      <w:r w:rsidRPr="00D55046">
        <w:rPr>
          <w:rFonts w:ascii="Arial" w:hAnsi="Arial" w:cs="Arial"/>
          <w:sz w:val="22"/>
          <w:szCs w:val="22"/>
        </w:rPr>
        <w:t>11.15. Após a homologação do resultado da licitação, a(s) licitante(s) classificadas(s) em primeiro lugar por Item, terá(ão) o prazo de 05 (cinco) dias úteis, a contar da data do recebimento da convocação pela Administração, para assinar a Ata de Registro de Preços.</w:t>
      </w:r>
    </w:p>
    <w:p w:rsidR="00D55046" w:rsidRPr="00D55046" w:rsidRDefault="00D55046" w:rsidP="00D55046">
      <w:pPr>
        <w:pStyle w:val="Padro"/>
        <w:tabs>
          <w:tab w:val="left" w:pos="1440"/>
          <w:tab w:val="left" w:pos="2160"/>
        </w:tabs>
        <w:jc w:val="both"/>
        <w:rPr>
          <w:rFonts w:ascii="Arial" w:hAnsi="Arial" w:cs="Arial"/>
          <w:sz w:val="22"/>
          <w:szCs w:val="22"/>
        </w:rPr>
      </w:pPr>
    </w:p>
    <w:p w:rsidR="00D55046" w:rsidRPr="00D55046" w:rsidRDefault="00D55046" w:rsidP="00D55046">
      <w:pPr>
        <w:pStyle w:val="Padro"/>
        <w:tabs>
          <w:tab w:val="left" w:pos="900"/>
        </w:tabs>
        <w:jc w:val="both"/>
        <w:rPr>
          <w:rFonts w:ascii="Arial" w:hAnsi="Arial" w:cs="Arial"/>
          <w:sz w:val="22"/>
          <w:szCs w:val="22"/>
        </w:rPr>
      </w:pPr>
      <w:r w:rsidRPr="00D55046">
        <w:rPr>
          <w:rFonts w:ascii="Arial" w:hAnsi="Arial" w:cs="Arial"/>
          <w:sz w:val="22"/>
          <w:szCs w:val="22"/>
        </w:rPr>
        <w:t>11.16. Os demais fornecedores serão classificados neste processo, em ordem crescente de preço proposto e poderão ser convocados para compor a Ata de Registro de Preços, nos casos previstos neste Edital e na Ata dele decorrente.</w:t>
      </w:r>
    </w:p>
    <w:p w:rsidR="00D55046" w:rsidRPr="00D55046" w:rsidRDefault="00D55046" w:rsidP="00D55046">
      <w:pPr>
        <w:pStyle w:val="Padro"/>
        <w:tabs>
          <w:tab w:val="left" w:pos="90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sz w:val="22"/>
          <w:szCs w:val="22"/>
        </w:rPr>
      </w:pPr>
      <w:r w:rsidRPr="00D55046">
        <w:rPr>
          <w:rFonts w:ascii="Arial" w:hAnsi="Arial" w:cs="Arial"/>
          <w:sz w:val="22"/>
          <w:szCs w:val="22"/>
        </w:rPr>
        <w:t>11.17.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55046" w:rsidRPr="00D55046" w:rsidRDefault="00D55046" w:rsidP="00D55046">
      <w:pPr>
        <w:pStyle w:val="Padro"/>
        <w:tabs>
          <w:tab w:val="left" w:pos="900"/>
          <w:tab w:val="left" w:pos="216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sz w:val="22"/>
          <w:szCs w:val="22"/>
        </w:rPr>
      </w:pPr>
      <w:r w:rsidRPr="00D55046">
        <w:rPr>
          <w:rFonts w:ascii="Arial" w:hAnsi="Arial" w:cs="Arial"/>
          <w:sz w:val="22"/>
          <w:szCs w:val="22"/>
        </w:rPr>
        <w:t>11.18. Após a publicação da Ata do Registro de Preços da Administração no Diário Oficial do Município, poderão ser firmados os contratos dentro do prazo de validade do Registro.</w:t>
      </w:r>
    </w:p>
    <w:p w:rsidR="00D55046" w:rsidRPr="00D55046" w:rsidRDefault="00D55046" w:rsidP="00D55046">
      <w:pPr>
        <w:pStyle w:val="Padro"/>
        <w:tabs>
          <w:tab w:val="left" w:pos="900"/>
          <w:tab w:val="left" w:pos="216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sz w:val="22"/>
          <w:szCs w:val="22"/>
        </w:rPr>
      </w:pPr>
      <w:r w:rsidRPr="00D55046">
        <w:rPr>
          <w:rFonts w:ascii="Arial" w:hAnsi="Arial" w:cs="Arial"/>
          <w:sz w:val="22"/>
          <w:szCs w:val="22"/>
        </w:rPr>
        <w:t>11.19.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D55046" w:rsidRPr="00D55046" w:rsidRDefault="00D55046" w:rsidP="00D55046">
      <w:pPr>
        <w:pStyle w:val="Padro"/>
        <w:tabs>
          <w:tab w:val="left" w:pos="900"/>
          <w:tab w:val="left" w:pos="216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color w:val="000000"/>
          <w:sz w:val="22"/>
          <w:szCs w:val="22"/>
        </w:rPr>
      </w:pPr>
      <w:r w:rsidRPr="00D55046">
        <w:rPr>
          <w:rFonts w:ascii="Arial" w:hAnsi="Arial" w:cs="Arial"/>
          <w:color w:val="000000"/>
          <w:sz w:val="22"/>
          <w:szCs w:val="22"/>
        </w:rPr>
        <w:t>11.20. Da reunião lavrar-se-á ata circunstanciada, na qual serão registrados todos os atos do procedimento e as ocorrências relevantes e que, ao final, será assinada pelo pregoeiro, membros da equipe de apoio e licitantes presentes na sessão.</w:t>
      </w:r>
    </w:p>
    <w:p w:rsidR="00D55046" w:rsidRPr="00D55046" w:rsidRDefault="00D55046" w:rsidP="00D55046">
      <w:pPr>
        <w:pStyle w:val="Padro"/>
        <w:tabs>
          <w:tab w:val="left" w:pos="900"/>
          <w:tab w:val="left" w:pos="216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12. RECURSOS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12.1. Declarado o vencedor, qualquer licitante poderá manifestar imediata e motivadamente a intenção de recorrer, cuja síntese será lavrada em ata, sendo concedido o prazo de 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12.3. O acolhimento de recurso importará a invalidação apenas dos atos insuscetíveis de aproveitamento.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12.4. A falta de manifestação imediata e motivada do licitante, importará decadência do direito de recurso.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12.5. Os recursos deverão ser decididos no prazo de 5 (cinco) dias pela Administração.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12.6. O resultado do recurso será divulgado mediante afixação no quadro de avisos deste órgão e comunicado a todos os licitantes via fax ou correio eletrônico.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13. DA HOMOLOGAÇÃO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13.1. Encerrada a seleção e ultrapassada a eventual fase recursal, o pregoeiro registrará os preços ofertados pelas licitantes em ordem crescente.</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13.2. Verificada a regularidade dos atos e a realização do interesse público, nos termos do artigo 3º da Lei 8.666/1993, a autoridade competente homologará o procedimento licitatório.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14. DA ATA DE REGISTRO DE PREÇOS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bCs/>
          <w:color w:val="000000"/>
          <w:sz w:val="22"/>
          <w:szCs w:val="22"/>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lastRenderedPageBreak/>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14.4. O preço registrado e os respectivos fornecedores serão divulgados no Diário Oficial e ficarão disponibilizados durante a vigência da Ata de Registro de Preços.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14.6. A Administração convocará o fornecedor para negociar o preço registrado e adequá-lo ao preço de mercado, sempre que verificar que o preço registrado estiver acima do preço de mercado.</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14.7. Caso seja frustrada a negociação, o fornecedor será liberado do compromisso assumido.</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14.10. Será considerado preço de mercado, os preços que forem iguais ou inferiores a média daqueles apurados pela Administração para determinado Item.</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14.11. Não havendo êxito nas negociações com o primeiro colocado, a Administração poderá convocar os demais fornecedores classificados, nas mesmas condições ou revogar a Ata de Registro de Preços ou parte dela.</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14.12. As alterações de preços oriundas da revisão dos mesmos, no caso de desequilíbrio da equação econômico-financeira, serão publicadas trimestralmente no Diário Oficial.</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15. CONDIÇÕES DE EXECUÇÃO DO SERVIÇO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14.1. O objeto do presente certame será prestado em conformidade com as especificações e condições apontadas no respectivo Termo de Referência e documentação anexa.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15.2.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15.3. O contratado deverá comprovar a manutenção das condições demonstradas para habilitação, até que seja satisfeita a obrigação assumida.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15.4. Caso adjudicatário não apresente situação regular no ato de retirada da Ordem de Fornecimento / Prestação de Serviços, ou recuse-se a retirá-la, serão convocados os licitantes remanescentes, observada a ordem de classificação, para retirá-lo.</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15.5. Qualquer solicitação de prorrogação de prazo para retirada do Ordem de Fornecimento / Prestação de Serviços, decorrente desta licitação, somente será analisada se apresentada antes do decurso do prazo para tal e devidamente fundamentada.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16. PAGAMENTO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16.1. A Nota Fiscal /Fatura Discriminativa deverá ser apresentada conforme descrito no Anexo – Termo de referência.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b/>
          <w:color w:val="000000"/>
          <w:sz w:val="22"/>
          <w:szCs w:val="22"/>
        </w:rPr>
      </w:pPr>
      <w:r w:rsidRPr="00D55046">
        <w:rPr>
          <w:rFonts w:ascii="Arial" w:hAnsi="Arial" w:cs="Arial"/>
          <w:color w:val="000000"/>
          <w:sz w:val="22"/>
          <w:szCs w:val="22"/>
        </w:rPr>
        <w:t>16.2. A Prefeitura Municipal efetuará o pagamento no prazo e condições descritas no Anexo – Termo de Referência.</w:t>
      </w:r>
    </w:p>
    <w:p w:rsidR="00D55046" w:rsidRPr="00D55046" w:rsidRDefault="00D55046" w:rsidP="00D55046">
      <w:pPr>
        <w:pStyle w:val="Padro"/>
        <w:tabs>
          <w:tab w:val="left" w:pos="1440"/>
        </w:tabs>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17. DAS SANÇÕES ADMINISTRATIVAS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reformatted"/>
        <w:tabs>
          <w:tab w:val="left" w:pos="5387"/>
          <w:tab w:val="left" w:pos="7230"/>
        </w:tabs>
        <w:jc w:val="both"/>
        <w:rPr>
          <w:rFonts w:ascii="Arial" w:hAnsi="Arial" w:cs="Arial"/>
          <w:sz w:val="22"/>
          <w:szCs w:val="22"/>
        </w:rPr>
      </w:pPr>
      <w:r w:rsidRPr="00D55046">
        <w:rPr>
          <w:rFonts w:ascii="Arial" w:hAnsi="Arial" w:cs="Arial"/>
          <w:sz w:val="22"/>
          <w:szCs w:val="22"/>
        </w:rPr>
        <w:t>17.1. Aos prestadores de serviços que descumprirem total ou parcialmente o objeto celebrado com a Administração Pública Municipal serão aplicadas as sanções previstas no art. 87 da Lei Federal nº 8.666, de 1993, obedecidos os seguintes critérios:</w:t>
      </w:r>
    </w:p>
    <w:p w:rsidR="00D55046" w:rsidRPr="00D55046" w:rsidRDefault="00D55046" w:rsidP="00D55046">
      <w:pPr>
        <w:pStyle w:val="Preformatted"/>
        <w:tabs>
          <w:tab w:val="left" w:pos="5387"/>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 - advertência - utilizada como comunicação formal, ao prestador de serviços, sobre o descumprimento da Autorização de serviço, ou instrumento equivalente e outras obrigações assumidas e a determinação da adoção das necessárias medidas de correção;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II -multa - deverá ser prevista no instrumento convocatório, observados os seguintes limites máximos:</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a) 0,3% (três décimos por cento) por dia, até o trigésimo dia de atraso, sobre o valor do fornecimento ou serviço não realizado;</w:t>
      </w:r>
    </w:p>
    <w:p w:rsidR="00D55046" w:rsidRPr="00D55046" w:rsidRDefault="00D55046" w:rsidP="00D55046">
      <w:pPr>
        <w:pStyle w:val="Preformatted"/>
        <w:tabs>
          <w:tab w:val="clear" w:pos="959"/>
          <w:tab w:val="left" w:pos="7230"/>
        </w:tabs>
        <w:jc w:val="both"/>
        <w:rPr>
          <w:rFonts w:ascii="Arial" w:hAnsi="Arial" w:cs="Arial"/>
          <w:sz w:val="22"/>
          <w:szCs w:val="22"/>
        </w:rPr>
      </w:pPr>
    </w:p>
    <w:p w:rsidR="00D55046" w:rsidRPr="00D55046" w:rsidRDefault="00D55046" w:rsidP="00D55046">
      <w:pPr>
        <w:pStyle w:val="Preformatted"/>
        <w:tabs>
          <w:tab w:val="clear" w:pos="959"/>
          <w:tab w:val="left" w:pos="7230"/>
        </w:tabs>
        <w:jc w:val="both"/>
        <w:rPr>
          <w:rFonts w:ascii="Arial" w:hAnsi="Arial" w:cs="Arial"/>
          <w:sz w:val="22"/>
          <w:szCs w:val="22"/>
        </w:rPr>
      </w:pPr>
      <w:r w:rsidRPr="00D55046">
        <w:rPr>
          <w:rFonts w:ascii="Arial" w:hAnsi="Arial" w:cs="Arial"/>
          <w:sz w:val="22"/>
          <w:szCs w:val="22"/>
        </w:rPr>
        <w:t>b)</w:t>
      </w:r>
      <w:r w:rsidR="00804F19">
        <w:rPr>
          <w:rFonts w:ascii="Arial" w:hAnsi="Arial" w:cs="Arial"/>
          <w:sz w:val="22"/>
          <w:szCs w:val="22"/>
        </w:rPr>
        <w:t xml:space="preserve"> </w:t>
      </w:r>
      <w:r w:rsidRPr="00D55046">
        <w:rPr>
          <w:rFonts w:ascii="Arial" w:hAnsi="Arial" w:cs="Arial"/>
          <w:sz w:val="22"/>
          <w:szCs w:val="22"/>
        </w:rPr>
        <w:t>20% (vinte por cento) sobre o valor do serviço, no caso de atraso superior a 30 (trinta)  dias, com o consequente cancelamento da nota de empenho ou documento correspondente;</w:t>
      </w:r>
    </w:p>
    <w:p w:rsidR="00D55046" w:rsidRPr="00D55046" w:rsidRDefault="00D55046" w:rsidP="00D55046">
      <w:pPr>
        <w:pStyle w:val="Preformatted"/>
        <w:tabs>
          <w:tab w:val="clear" w:pos="959"/>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III - suspensão temporária de participação em licitação e impedimento de contratar com a Administração;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lastRenderedPageBreak/>
        <w:t>17.2. As penalidades de advertência e multa serão aplicadas de ofício ou por provocação dos órgãos de controle, pela autoridade expressamente nomeada no instrumento convocatório.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17.3. As sanções previstas neste Capítulo poderão ser aplicadas cumulativamente, ou não, de acordo com a gravidade da infração, facultada ampla defesa à CONTRATADA, no prazo de 05 (cinco) dias úteis a contar da intimação do ato.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color w:val="000000"/>
          <w:sz w:val="22"/>
          <w:szCs w:val="22"/>
        </w:rPr>
      </w:pPr>
      <w:r w:rsidRPr="00D55046">
        <w:rPr>
          <w:rFonts w:ascii="Arial" w:hAnsi="Arial" w:cs="Arial"/>
          <w:color w:val="000000"/>
          <w:sz w:val="22"/>
          <w:szCs w:val="22"/>
        </w:rPr>
        <w:t>17.4. A sanção de suspensão de participar em licitação e contratar com a Administração Pública poderá ser também aplicada aqueles que:</w:t>
      </w:r>
    </w:p>
    <w:p w:rsidR="00D55046" w:rsidRPr="00D55046" w:rsidRDefault="00D55046" w:rsidP="00D55046">
      <w:pPr>
        <w:pStyle w:val="Preformatted"/>
        <w:tabs>
          <w:tab w:val="left" w:pos="7230"/>
        </w:tabs>
        <w:jc w:val="both"/>
        <w:rPr>
          <w:rFonts w:ascii="Arial" w:hAnsi="Arial" w:cs="Arial"/>
          <w:color w:val="000000"/>
          <w:sz w:val="22"/>
          <w:szCs w:val="22"/>
        </w:rPr>
      </w:pPr>
    </w:p>
    <w:p w:rsidR="00D55046" w:rsidRPr="00D55046" w:rsidRDefault="00D55046" w:rsidP="00D55046">
      <w:pPr>
        <w:pStyle w:val="Preformatted"/>
        <w:tabs>
          <w:tab w:val="left" w:pos="7230"/>
        </w:tabs>
        <w:jc w:val="both"/>
        <w:rPr>
          <w:rFonts w:ascii="Arial" w:hAnsi="Arial" w:cs="Arial"/>
          <w:color w:val="000000"/>
          <w:sz w:val="22"/>
          <w:szCs w:val="22"/>
        </w:rPr>
      </w:pPr>
      <w:r w:rsidRPr="00D55046">
        <w:rPr>
          <w:rFonts w:ascii="Arial" w:hAnsi="Arial" w:cs="Arial"/>
          <w:color w:val="000000"/>
          <w:sz w:val="22"/>
          <w:szCs w:val="22"/>
        </w:rPr>
        <w:t>17.4.1. Retardarem a execução do pregão;</w:t>
      </w:r>
    </w:p>
    <w:p w:rsidR="00D55046" w:rsidRPr="00D55046" w:rsidRDefault="00D55046" w:rsidP="00D55046">
      <w:pPr>
        <w:pStyle w:val="Preformatted"/>
        <w:tabs>
          <w:tab w:val="left" w:pos="7230"/>
        </w:tabs>
        <w:jc w:val="both"/>
        <w:rPr>
          <w:rFonts w:ascii="Arial" w:hAnsi="Arial" w:cs="Arial"/>
          <w:color w:val="000000"/>
          <w:sz w:val="22"/>
          <w:szCs w:val="22"/>
        </w:rPr>
      </w:pPr>
    </w:p>
    <w:p w:rsidR="00D55046" w:rsidRPr="00D55046" w:rsidRDefault="00D55046" w:rsidP="00D55046">
      <w:pPr>
        <w:pStyle w:val="Preformatted"/>
        <w:tabs>
          <w:tab w:val="left" w:pos="7230"/>
        </w:tabs>
        <w:jc w:val="both"/>
        <w:rPr>
          <w:rFonts w:ascii="Arial" w:hAnsi="Arial" w:cs="Arial"/>
          <w:color w:val="000000"/>
          <w:sz w:val="22"/>
          <w:szCs w:val="22"/>
        </w:rPr>
      </w:pPr>
      <w:r w:rsidRPr="00D55046">
        <w:rPr>
          <w:rFonts w:ascii="Arial" w:hAnsi="Arial" w:cs="Arial"/>
          <w:color w:val="000000"/>
          <w:sz w:val="22"/>
          <w:szCs w:val="22"/>
        </w:rPr>
        <w:t>17.4.2. Demonstrarem não possuir idoneidade para contratar com a Administração e;</w:t>
      </w:r>
    </w:p>
    <w:p w:rsidR="00D55046" w:rsidRPr="00D55046" w:rsidRDefault="00D55046" w:rsidP="00D55046">
      <w:pPr>
        <w:pStyle w:val="Preformatted"/>
        <w:tabs>
          <w:tab w:val="left" w:pos="7230"/>
        </w:tabs>
        <w:jc w:val="both"/>
        <w:rPr>
          <w:rFonts w:ascii="Arial" w:hAnsi="Arial" w:cs="Arial"/>
          <w:color w:val="000000"/>
          <w:sz w:val="22"/>
          <w:szCs w:val="22"/>
        </w:rPr>
      </w:pPr>
    </w:p>
    <w:p w:rsidR="00D55046" w:rsidRPr="00D55046" w:rsidRDefault="00D55046" w:rsidP="00D55046">
      <w:pPr>
        <w:pStyle w:val="Preformatted"/>
        <w:tabs>
          <w:tab w:val="left" w:pos="7230"/>
        </w:tabs>
        <w:jc w:val="both"/>
        <w:rPr>
          <w:rFonts w:ascii="Arial" w:hAnsi="Arial" w:cs="Arial"/>
          <w:b/>
          <w:color w:val="000000"/>
          <w:sz w:val="22"/>
          <w:szCs w:val="22"/>
        </w:rPr>
      </w:pPr>
      <w:r w:rsidRPr="00D55046">
        <w:rPr>
          <w:rFonts w:ascii="Arial" w:hAnsi="Arial" w:cs="Arial"/>
          <w:color w:val="000000"/>
          <w:sz w:val="22"/>
          <w:szCs w:val="22"/>
        </w:rPr>
        <w:t>17.4.3. Fizerem declaração falsa ou cometerem fraude fiscal.</w:t>
      </w:r>
    </w:p>
    <w:p w:rsidR="00D55046" w:rsidRPr="00D55046" w:rsidRDefault="00D55046" w:rsidP="00D55046">
      <w:pPr>
        <w:pStyle w:val="Preformatted"/>
        <w:tabs>
          <w:tab w:val="left" w:pos="7230"/>
        </w:tabs>
        <w:jc w:val="both"/>
        <w:rPr>
          <w:rFonts w:ascii="Arial" w:hAnsi="Arial" w:cs="Arial"/>
          <w:b/>
          <w:color w:val="000000"/>
          <w:sz w:val="22"/>
          <w:szCs w:val="22"/>
        </w:rPr>
      </w:pPr>
    </w:p>
    <w:p w:rsidR="00D55046" w:rsidRPr="00D55046" w:rsidRDefault="00D55046" w:rsidP="00D55046">
      <w:pPr>
        <w:jc w:val="both"/>
        <w:rPr>
          <w:rFonts w:ascii="Arial" w:hAnsi="Arial" w:cs="Arial"/>
          <w:b/>
          <w:bCs/>
          <w:color w:val="000000"/>
          <w:sz w:val="22"/>
          <w:szCs w:val="22"/>
        </w:rPr>
      </w:pPr>
      <w:r w:rsidRPr="00D55046">
        <w:rPr>
          <w:rFonts w:ascii="Arial" w:hAnsi="Arial" w:cs="Arial"/>
          <w:b/>
          <w:bCs/>
          <w:color w:val="000000"/>
          <w:sz w:val="22"/>
          <w:szCs w:val="22"/>
        </w:rPr>
        <w:t>18. DOS USUÁRIOS DA ATA DE REGISTRO DE PREÇO</w:t>
      </w:r>
    </w:p>
    <w:p w:rsidR="00D55046" w:rsidRPr="00D55046" w:rsidRDefault="00D55046" w:rsidP="00D55046">
      <w:pPr>
        <w:jc w:val="both"/>
        <w:rPr>
          <w:rFonts w:ascii="Arial" w:hAnsi="Arial" w:cs="Arial"/>
          <w:b/>
          <w:bCs/>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18.1.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18.2.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55046" w:rsidRPr="00D55046" w:rsidRDefault="00D55046" w:rsidP="00D55046">
      <w:pPr>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19. DISPOSIÇÕES GERAIS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19.1. Homologada a licitação o adjudicatário receberá Autorização de Fornecimento ou instrumento equivalente.</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19.2. Caso o adjudicatário não forneça o objeto do certame de acordo com a sua proposta ou recuse-se a entregá-lo, serão convocados os licitantes remanescentes, observada a ordem de classificação, para fornecimento.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19.3. Qualquer solicitação de prorrogação de prazo para entrega dos materiais, decorrentes desta licitação, somente será analisada se apresentada antes do decurso do prazo para tal e devidamente fundamentada.</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19.5. Na hipótese acima referida será convocado novo adjudicatário, observada a ordem de classificação nesta licitação.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lastRenderedPageBreak/>
        <w:t>19.6. Constituem motivos para rescisão do contrato ou instrumento equivalente, todos aqueles listados pela Lei nº 8.666/93, no artigo 77 e 78.</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19.7. A Secretaria poderá nas mesmas condições contratuais, realizar acréscimos ou supressões de até 25% (vinte e cinco por cento) do valor inicial atualizado do contrato, conforme estabelecido no § 1º do artigo 65.</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19.8. Este edital deverá ser lido e interpretado na íntegra, e após decorrido prazo para impugnação não serão aceitas alegações de desconhecimento ou discordância de seus termos.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19.9. Será dada vista aos proponentes interessados tanto das propostas comerciais como dos documentos de habilitação apresentados na sessão.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19.11.É vedado ao licitante retirar sua proposta ou parte dela após aberta a sessão do pregão.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D55046" w:rsidRPr="00D55046" w:rsidRDefault="00D55046" w:rsidP="00D55046">
      <w:pPr>
        <w:pStyle w:val="Padro"/>
        <w:jc w:val="both"/>
        <w:rPr>
          <w:rFonts w:ascii="Arial" w:hAnsi="Arial" w:cs="Arial"/>
          <w:b/>
          <w:color w:val="000000"/>
          <w:sz w:val="22"/>
          <w:szCs w:val="22"/>
        </w:rPr>
      </w:pPr>
    </w:p>
    <w:p w:rsidR="00433FD8" w:rsidRDefault="00D55046" w:rsidP="00804F19">
      <w:pPr>
        <w:widowControl w:val="0"/>
        <w:tabs>
          <w:tab w:val="left" w:pos="95"/>
          <w:tab w:val="left" w:pos="2195"/>
          <w:tab w:val="left" w:pos="4235"/>
        </w:tabs>
        <w:autoSpaceDE w:val="0"/>
        <w:jc w:val="both"/>
        <w:rPr>
          <w:rFonts w:ascii="Arial" w:hAnsi="Arial" w:cs="Arial"/>
          <w:sz w:val="22"/>
          <w:szCs w:val="22"/>
        </w:rPr>
      </w:pPr>
      <w:r w:rsidRPr="00D55046">
        <w:rPr>
          <w:rFonts w:ascii="Arial" w:hAnsi="Arial" w:cs="Arial"/>
          <w:sz w:val="22"/>
          <w:szCs w:val="22"/>
        </w:rPr>
        <w:t xml:space="preserve">19.14. </w:t>
      </w:r>
      <w:r w:rsidR="00804F19" w:rsidRPr="00804F19">
        <w:rPr>
          <w:rFonts w:ascii="Arial" w:hAnsi="Arial" w:cs="Arial"/>
          <w:sz w:val="22"/>
          <w:szCs w:val="22"/>
        </w:rPr>
        <w:t>A dotação orçamentária específica para acobertar a despesa deste Pregão descrita na requisição, não estando a mesma vinculada a despesa, antes da assinatura do contrato ou ordem de fornecimento, por se tratar de registro de preços</w:t>
      </w:r>
      <w:r w:rsidR="00804F19">
        <w:rPr>
          <w:rFonts w:ascii="Arial" w:hAnsi="Arial" w:cs="Arial"/>
          <w:sz w:val="22"/>
          <w:szCs w:val="22"/>
        </w:rPr>
        <w:t>.</w:t>
      </w:r>
    </w:p>
    <w:p w:rsidR="00804F19" w:rsidRPr="00433FD8" w:rsidRDefault="00804F19" w:rsidP="00804F19">
      <w:pPr>
        <w:widowControl w:val="0"/>
        <w:tabs>
          <w:tab w:val="left" w:pos="95"/>
          <w:tab w:val="left" w:pos="2195"/>
          <w:tab w:val="left" w:pos="4235"/>
        </w:tabs>
        <w:autoSpaceDE w:val="0"/>
        <w:jc w:val="both"/>
        <w:rPr>
          <w:rFonts w:ascii="Arial" w:hAnsi="Arial" w:cs="Arial"/>
          <w:sz w:val="20"/>
          <w:szCs w:val="20"/>
        </w:rPr>
      </w:pP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r w:rsidRPr="00D55046">
        <w:rPr>
          <w:rFonts w:ascii="Arial" w:hAnsi="Arial" w:cs="Arial"/>
          <w:color w:val="000000"/>
          <w:sz w:val="22"/>
          <w:szCs w:val="22"/>
        </w:rPr>
        <w:t xml:space="preserve">19.14.1 Caso a proposta vencedora seja de percentual negativo, não haverá ônus financeiro para o Município, sendo que o valor a ser recolhido pelo licitante será contabilizado em Outras Receitas. </w:t>
      </w: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p>
    <w:p w:rsidR="00D55046" w:rsidRPr="00D55046" w:rsidRDefault="00D55046" w:rsidP="00D55046">
      <w:pPr>
        <w:widowControl w:val="0"/>
        <w:tabs>
          <w:tab w:val="left" w:pos="95"/>
          <w:tab w:val="left" w:pos="2195"/>
          <w:tab w:val="left" w:pos="4235"/>
        </w:tabs>
        <w:autoSpaceDE w:val="0"/>
        <w:jc w:val="both"/>
        <w:rPr>
          <w:rFonts w:ascii="Arial" w:hAnsi="Arial" w:cs="Arial"/>
          <w:b/>
          <w:sz w:val="22"/>
          <w:szCs w:val="22"/>
        </w:rPr>
      </w:pPr>
      <w:r w:rsidRPr="00D55046">
        <w:rPr>
          <w:rFonts w:ascii="Arial" w:hAnsi="Arial" w:cs="Arial"/>
          <w:color w:val="000000"/>
          <w:sz w:val="22"/>
          <w:szCs w:val="22"/>
        </w:rPr>
        <w:t xml:space="preserve">19.14.2. No caso de repasse, o licitante vencedor deverá repassar à Prefeitura Municipal de </w:t>
      </w:r>
      <w:r>
        <w:rPr>
          <w:rFonts w:ascii="Arial" w:hAnsi="Arial" w:cs="Arial"/>
          <w:color w:val="000000"/>
          <w:sz w:val="22"/>
          <w:szCs w:val="22"/>
        </w:rPr>
        <w:t>Pequi</w:t>
      </w:r>
      <w:r w:rsidRPr="00D55046">
        <w:rPr>
          <w:rFonts w:ascii="Arial" w:hAnsi="Arial" w:cs="Arial"/>
          <w:color w:val="000000"/>
          <w:sz w:val="22"/>
          <w:szCs w:val="22"/>
        </w:rPr>
        <w:t xml:space="preserve"> em até 30 (trinta) dias, o valor correspondente ao percentual oferecido na proposta, aplicado sobre os bens efetivamente arrematados.</w:t>
      </w:r>
    </w:p>
    <w:p w:rsidR="00D55046" w:rsidRPr="00D55046" w:rsidRDefault="00D55046" w:rsidP="00D55046">
      <w:pPr>
        <w:pStyle w:val="Padro"/>
        <w:jc w:val="both"/>
        <w:rPr>
          <w:rFonts w:ascii="Arial" w:hAnsi="Arial" w:cs="Arial"/>
          <w:b/>
          <w:sz w:val="22"/>
          <w:szCs w:val="22"/>
        </w:rPr>
      </w:pPr>
    </w:p>
    <w:p w:rsidR="00D55046" w:rsidRPr="00D55046" w:rsidRDefault="00D55046" w:rsidP="00D55046">
      <w:pPr>
        <w:pStyle w:val="WW-Padro"/>
        <w:jc w:val="both"/>
        <w:rPr>
          <w:rFonts w:ascii="Arial" w:hAnsi="Arial" w:cs="Arial"/>
          <w:sz w:val="22"/>
          <w:szCs w:val="22"/>
          <w:lang w:val="pt-BR"/>
        </w:rPr>
      </w:pPr>
      <w:r w:rsidRPr="00D55046">
        <w:rPr>
          <w:rFonts w:ascii="Arial" w:hAnsi="Arial" w:cs="Arial"/>
          <w:color w:val="000000"/>
          <w:sz w:val="22"/>
          <w:szCs w:val="22"/>
          <w:lang w:val="pt-BR"/>
        </w:rPr>
        <w:t>19.15.O resultado que sobrevier ao procedimento licitatório será publicado no Órgão Oficial de Imprensa do Município.</w:t>
      </w:r>
    </w:p>
    <w:p w:rsidR="00D55046" w:rsidRPr="00D55046" w:rsidRDefault="00D55046" w:rsidP="00D55046">
      <w:pPr>
        <w:pStyle w:val="WW-Padro"/>
        <w:jc w:val="both"/>
        <w:rPr>
          <w:rFonts w:ascii="Arial" w:hAnsi="Arial" w:cs="Arial"/>
          <w:sz w:val="22"/>
          <w:szCs w:val="22"/>
          <w:lang w:val="pt-BR"/>
        </w:rPr>
      </w:pPr>
    </w:p>
    <w:p w:rsidR="00D55046" w:rsidRPr="00D55046" w:rsidRDefault="00D55046" w:rsidP="00D55046">
      <w:pPr>
        <w:pStyle w:val="WW-Padro"/>
        <w:tabs>
          <w:tab w:val="left" w:pos="720"/>
        </w:tabs>
        <w:jc w:val="both"/>
        <w:rPr>
          <w:rFonts w:ascii="Arial" w:hAnsi="Arial" w:cs="Arial"/>
          <w:sz w:val="22"/>
          <w:szCs w:val="22"/>
          <w:lang w:val="pt-BR"/>
        </w:rPr>
      </w:pPr>
      <w:r w:rsidRPr="00D55046">
        <w:rPr>
          <w:rFonts w:ascii="Arial" w:hAnsi="Arial" w:cs="Arial"/>
          <w:color w:val="000000"/>
          <w:sz w:val="22"/>
          <w:szCs w:val="22"/>
          <w:lang w:val="pt-BR"/>
        </w:rPr>
        <w:t xml:space="preserve">19.16. </w:t>
      </w:r>
      <w:r w:rsidRPr="00D55046">
        <w:rPr>
          <w:rFonts w:ascii="Arial" w:hAnsi="Arial" w:cs="Arial"/>
          <w:bCs/>
          <w:color w:val="000000"/>
          <w:sz w:val="22"/>
          <w:szCs w:val="22"/>
          <w:lang w:val="pt-BR"/>
        </w:rPr>
        <w:t xml:space="preserve">Quaisquer dúvidas porventura existentes sobre o disposto no presente Edital deverão ser objeto de consulta, por escrito, ao Pregoeiro na Prefeitura Municipal, no endereço: </w:t>
      </w:r>
      <w:r w:rsidR="00433FD8">
        <w:rPr>
          <w:rFonts w:ascii="Arial" w:hAnsi="Arial" w:cs="Arial"/>
          <w:bCs/>
          <w:color w:val="000000"/>
          <w:sz w:val="22"/>
          <w:szCs w:val="22"/>
          <w:lang w:val="pt-BR"/>
        </w:rPr>
        <w:t xml:space="preserve">Praça </w:t>
      </w:r>
      <w:r w:rsidR="00433FD8">
        <w:rPr>
          <w:rFonts w:ascii="Arial" w:hAnsi="Arial" w:cs="Arial"/>
          <w:bCs/>
          <w:color w:val="000000"/>
          <w:sz w:val="22"/>
          <w:szCs w:val="22"/>
          <w:lang w:val="pt-BR"/>
        </w:rPr>
        <w:lastRenderedPageBreak/>
        <w:t>Santo Antônio</w:t>
      </w:r>
      <w:r w:rsidRPr="00D55046">
        <w:rPr>
          <w:rFonts w:ascii="Arial" w:hAnsi="Arial" w:cs="Arial"/>
          <w:bCs/>
          <w:color w:val="000000"/>
          <w:sz w:val="22"/>
          <w:szCs w:val="22"/>
          <w:lang w:val="pt-BR"/>
        </w:rPr>
        <w:t xml:space="preserve">, nº </w:t>
      </w:r>
      <w:r w:rsidR="004140BA">
        <w:rPr>
          <w:rFonts w:ascii="Arial" w:hAnsi="Arial" w:cs="Arial"/>
          <w:bCs/>
          <w:color w:val="000000"/>
          <w:sz w:val="22"/>
          <w:szCs w:val="22"/>
          <w:lang w:val="pt-BR"/>
        </w:rPr>
        <w:t>1</w:t>
      </w:r>
      <w:r w:rsidR="00433FD8">
        <w:rPr>
          <w:rFonts w:ascii="Arial" w:hAnsi="Arial" w:cs="Arial"/>
          <w:bCs/>
          <w:color w:val="000000"/>
          <w:sz w:val="22"/>
          <w:szCs w:val="22"/>
          <w:lang w:val="pt-BR"/>
        </w:rPr>
        <w:t>90</w:t>
      </w:r>
      <w:r w:rsidRPr="00D55046">
        <w:rPr>
          <w:rFonts w:ascii="Arial" w:hAnsi="Arial" w:cs="Arial"/>
          <w:bCs/>
          <w:color w:val="000000"/>
          <w:sz w:val="22"/>
          <w:szCs w:val="22"/>
          <w:lang w:val="pt-BR"/>
        </w:rPr>
        <w:t xml:space="preserve">, Centro, </w:t>
      </w:r>
      <w:r>
        <w:rPr>
          <w:rFonts w:ascii="Arial" w:hAnsi="Arial" w:cs="Arial"/>
          <w:bCs/>
          <w:color w:val="000000"/>
          <w:sz w:val="22"/>
          <w:szCs w:val="22"/>
          <w:lang w:val="pt-BR"/>
        </w:rPr>
        <w:t>Pequi</w:t>
      </w:r>
      <w:r w:rsidRPr="00D55046">
        <w:rPr>
          <w:rFonts w:ascii="Arial" w:hAnsi="Arial" w:cs="Arial"/>
          <w:bCs/>
          <w:color w:val="000000"/>
          <w:sz w:val="22"/>
          <w:szCs w:val="22"/>
          <w:lang w:val="pt-BR"/>
        </w:rPr>
        <w:t>/MG. Demais informações poderão ser obtidas elos telefones 0xx</w:t>
      </w:r>
      <w:r w:rsidRPr="00D55046">
        <w:rPr>
          <w:rFonts w:ascii="Arial" w:hAnsi="Arial" w:cs="Arial"/>
          <w:color w:val="000000"/>
          <w:sz w:val="22"/>
          <w:szCs w:val="22"/>
          <w:lang w:val="pt-BR"/>
        </w:rPr>
        <w:t>37 327</w:t>
      </w:r>
      <w:r w:rsidR="00433FD8">
        <w:rPr>
          <w:rFonts w:ascii="Arial" w:hAnsi="Arial" w:cs="Arial"/>
          <w:color w:val="000000"/>
          <w:sz w:val="22"/>
          <w:szCs w:val="22"/>
          <w:lang w:val="pt-BR"/>
        </w:rPr>
        <w:t>8</w:t>
      </w:r>
      <w:r w:rsidRPr="00D55046">
        <w:rPr>
          <w:rFonts w:ascii="Arial" w:hAnsi="Arial" w:cs="Arial"/>
          <w:color w:val="000000"/>
          <w:sz w:val="22"/>
          <w:szCs w:val="22"/>
          <w:lang w:val="pt-BR"/>
        </w:rPr>
        <w:t>-12</w:t>
      </w:r>
      <w:r w:rsidR="00433FD8">
        <w:rPr>
          <w:rFonts w:ascii="Arial" w:hAnsi="Arial" w:cs="Arial"/>
          <w:color w:val="000000"/>
          <w:sz w:val="22"/>
          <w:szCs w:val="22"/>
          <w:lang w:val="pt-BR"/>
        </w:rPr>
        <w:t>4</w:t>
      </w:r>
      <w:r w:rsidRPr="00D55046">
        <w:rPr>
          <w:rFonts w:ascii="Arial" w:hAnsi="Arial" w:cs="Arial"/>
          <w:color w:val="000000"/>
          <w:sz w:val="22"/>
          <w:szCs w:val="22"/>
          <w:lang w:val="pt-BR"/>
        </w:rPr>
        <w:t>7.</w:t>
      </w:r>
    </w:p>
    <w:p w:rsidR="00D55046" w:rsidRPr="00D55046" w:rsidRDefault="00D55046" w:rsidP="00D55046">
      <w:pPr>
        <w:pStyle w:val="WW-Padro"/>
        <w:tabs>
          <w:tab w:val="left" w:pos="720"/>
        </w:tabs>
        <w:jc w:val="both"/>
        <w:rPr>
          <w:rFonts w:ascii="Arial" w:hAnsi="Arial" w:cs="Arial"/>
          <w:sz w:val="22"/>
          <w:szCs w:val="22"/>
          <w:lang w:val="pt-BR"/>
        </w:rPr>
      </w:pPr>
    </w:p>
    <w:p w:rsidR="00D55046" w:rsidRPr="00D55046" w:rsidRDefault="00D55046" w:rsidP="00D55046">
      <w:pPr>
        <w:pStyle w:val="WW-Padro"/>
        <w:tabs>
          <w:tab w:val="left" w:pos="720"/>
        </w:tabs>
        <w:jc w:val="both"/>
        <w:rPr>
          <w:rFonts w:ascii="Arial" w:hAnsi="Arial" w:cs="Arial"/>
          <w:color w:val="000000"/>
          <w:sz w:val="22"/>
          <w:szCs w:val="22"/>
          <w:lang w:val="pt-BR"/>
        </w:rPr>
      </w:pPr>
      <w:r w:rsidRPr="00D55046">
        <w:rPr>
          <w:rFonts w:ascii="Arial" w:hAnsi="Arial" w:cs="Arial"/>
          <w:color w:val="000000"/>
          <w:sz w:val="22"/>
          <w:szCs w:val="22"/>
          <w:lang w:val="pt-BR"/>
        </w:rPr>
        <w:t>19.17. O presente edital e seus anexos poderão ser examinados e solicitados na Sede da Prefeitura, cuja cópia será fornecida gratuitamente.</w:t>
      </w:r>
    </w:p>
    <w:p w:rsidR="00D55046" w:rsidRPr="00D55046" w:rsidRDefault="00D55046" w:rsidP="00D55046">
      <w:pPr>
        <w:pStyle w:val="WW-Padro"/>
        <w:tabs>
          <w:tab w:val="left" w:pos="720"/>
        </w:tabs>
        <w:jc w:val="both"/>
        <w:rPr>
          <w:rFonts w:ascii="Arial" w:hAnsi="Arial" w:cs="Arial"/>
          <w:color w:val="000000"/>
          <w:sz w:val="22"/>
          <w:szCs w:val="22"/>
          <w:lang w:val="pt-BR"/>
        </w:rPr>
      </w:pPr>
    </w:p>
    <w:p w:rsidR="00D55046" w:rsidRPr="00D55046" w:rsidRDefault="00D55046" w:rsidP="00433FD8">
      <w:pPr>
        <w:tabs>
          <w:tab w:val="center" w:pos="2268"/>
        </w:tabs>
        <w:jc w:val="center"/>
        <w:rPr>
          <w:rFonts w:ascii="Arial" w:hAnsi="Arial" w:cs="Arial"/>
          <w:bCs/>
          <w:sz w:val="22"/>
          <w:szCs w:val="22"/>
        </w:rPr>
      </w:pPr>
      <w:r>
        <w:rPr>
          <w:rFonts w:ascii="Arial" w:hAnsi="Arial" w:cs="Arial"/>
          <w:bCs/>
          <w:sz w:val="22"/>
          <w:szCs w:val="22"/>
        </w:rPr>
        <w:t>Pequi</w:t>
      </w:r>
      <w:r w:rsidRPr="00D55046">
        <w:rPr>
          <w:rFonts w:ascii="Arial" w:hAnsi="Arial" w:cs="Arial"/>
          <w:bCs/>
          <w:sz w:val="22"/>
          <w:szCs w:val="22"/>
        </w:rPr>
        <w:t xml:space="preserve">, </w:t>
      </w:r>
      <w:r w:rsidR="00804F19">
        <w:rPr>
          <w:rFonts w:ascii="Arial" w:hAnsi="Arial" w:cs="Arial"/>
          <w:bCs/>
          <w:sz w:val="22"/>
          <w:szCs w:val="22"/>
        </w:rPr>
        <w:t>0</w:t>
      </w:r>
      <w:r w:rsidR="004140BA">
        <w:rPr>
          <w:rFonts w:ascii="Arial" w:hAnsi="Arial" w:cs="Arial"/>
          <w:bCs/>
          <w:sz w:val="22"/>
          <w:szCs w:val="22"/>
        </w:rPr>
        <w:t>3</w:t>
      </w:r>
      <w:r w:rsidRPr="00D55046">
        <w:rPr>
          <w:rFonts w:ascii="Arial" w:hAnsi="Arial" w:cs="Arial"/>
          <w:bCs/>
          <w:sz w:val="22"/>
          <w:szCs w:val="22"/>
        </w:rPr>
        <w:t xml:space="preserve"> de </w:t>
      </w:r>
      <w:r w:rsidR="004140BA">
        <w:rPr>
          <w:rFonts w:ascii="Arial" w:hAnsi="Arial" w:cs="Arial"/>
          <w:bCs/>
          <w:sz w:val="22"/>
          <w:szCs w:val="22"/>
        </w:rPr>
        <w:t>novembro</w:t>
      </w:r>
      <w:r w:rsidRPr="00D55046">
        <w:rPr>
          <w:rFonts w:ascii="Arial" w:hAnsi="Arial" w:cs="Arial"/>
          <w:bCs/>
          <w:sz w:val="22"/>
          <w:szCs w:val="22"/>
        </w:rPr>
        <w:t xml:space="preserve"> de </w:t>
      </w:r>
      <w:r w:rsidR="004140BA">
        <w:rPr>
          <w:rFonts w:ascii="Arial" w:hAnsi="Arial" w:cs="Arial"/>
          <w:bCs/>
          <w:sz w:val="22"/>
          <w:szCs w:val="22"/>
        </w:rPr>
        <w:t>2022</w:t>
      </w:r>
      <w:r w:rsidRPr="00D55046">
        <w:rPr>
          <w:rFonts w:ascii="Arial" w:hAnsi="Arial" w:cs="Arial"/>
          <w:bCs/>
          <w:sz w:val="22"/>
          <w:szCs w:val="22"/>
        </w:rPr>
        <w:t>.</w:t>
      </w:r>
    </w:p>
    <w:p w:rsidR="00D55046" w:rsidRDefault="00D55046" w:rsidP="00433FD8">
      <w:pPr>
        <w:tabs>
          <w:tab w:val="center" w:pos="2268"/>
        </w:tabs>
        <w:jc w:val="center"/>
        <w:rPr>
          <w:rFonts w:ascii="Arial" w:hAnsi="Arial" w:cs="Arial"/>
          <w:bCs/>
          <w:sz w:val="22"/>
          <w:szCs w:val="22"/>
        </w:rPr>
      </w:pPr>
    </w:p>
    <w:p w:rsidR="004140BA" w:rsidRDefault="004140BA" w:rsidP="00433FD8">
      <w:pPr>
        <w:tabs>
          <w:tab w:val="center" w:pos="2268"/>
        </w:tabs>
        <w:jc w:val="center"/>
        <w:rPr>
          <w:rFonts w:ascii="Arial" w:hAnsi="Arial" w:cs="Arial"/>
          <w:bCs/>
          <w:sz w:val="22"/>
          <w:szCs w:val="22"/>
        </w:rPr>
      </w:pPr>
    </w:p>
    <w:p w:rsidR="004140BA" w:rsidRDefault="004140BA" w:rsidP="00433FD8">
      <w:pPr>
        <w:tabs>
          <w:tab w:val="center" w:pos="2268"/>
        </w:tabs>
        <w:jc w:val="center"/>
        <w:rPr>
          <w:rFonts w:ascii="Arial" w:hAnsi="Arial" w:cs="Arial"/>
          <w:bCs/>
          <w:sz w:val="22"/>
          <w:szCs w:val="22"/>
        </w:rPr>
      </w:pPr>
    </w:p>
    <w:p w:rsidR="004140BA" w:rsidRDefault="004140BA" w:rsidP="00433FD8">
      <w:pPr>
        <w:tabs>
          <w:tab w:val="center" w:pos="2268"/>
        </w:tabs>
        <w:jc w:val="center"/>
        <w:rPr>
          <w:rFonts w:ascii="Arial" w:hAnsi="Arial" w:cs="Arial"/>
          <w:bCs/>
          <w:sz w:val="22"/>
          <w:szCs w:val="22"/>
        </w:rPr>
      </w:pPr>
    </w:p>
    <w:p w:rsidR="004140BA" w:rsidRPr="00D55046" w:rsidRDefault="004140BA" w:rsidP="00433FD8">
      <w:pPr>
        <w:tabs>
          <w:tab w:val="center" w:pos="2268"/>
        </w:tabs>
        <w:jc w:val="center"/>
        <w:rPr>
          <w:rFonts w:ascii="Arial" w:hAnsi="Arial" w:cs="Arial"/>
          <w:bCs/>
          <w:sz w:val="22"/>
          <w:szCs w:val="22"/>
        </w:rPr>
      </w:pPr>
    </w:p>
    <w:p w:rsidR="00D55046" w:rsidRPr="00D55046" w:rsidRDefault="00D55046" w:rsidP="00433FD8">
      <w:pPr>
        <w:tabs>
          <w:tab w:val="center" w:pos="2268"/>
        </w:tabs>
        <w:jc w:val="center"/>
        <w:rPr>
          <w:rFonts w:ascii="Arial" w:hAnsi="Arial" w:cs="Arial"/>
          <w:bCs/>
          <w:sz w:val="22"/>
          <w:szCs w:val="22"/>
        </w:rPr>
      </w:pPr>
    </w:p>
    <w:p w:rsidR="00D55046" w:rsidRPr="00D55046" w:rsidRDefault="004140BA" w:rsidP="00433FD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D55046" w:rsidRPr="00D55046" w:rsidRDefault="00D55046" w:rsidP="00433FD8">
      <w:pPr>
        <w:pStyle w:val="Padro"/>
        <w:jc w:val="center"/>
        <w:rPr>
          <w:rFonts w:ascii="Arial" w:hAnsi="Arial" w:cs="Arial"/>
          <w:color w:val="000000"/>
          <w:sz w:val="22"/>
          <w:szCs w:val="22"/>
        </w:rPr>
      </w:pPr>
      <w:r w:rsidRPr="00D55046">
        <w:rPr>
          <w:rFonts w:ascii="Arial" w:hAnsi="Arial" w:cs="Arial"/>
          <w:bCs/>
          <w:sz w:val="22"/>
          <w:szCs w:val="22"/>
        </w:rPr>
        <w:t>Pregoeiro</w:t>
      </w:r>
    </w:p>
    <w:p w:rsidR="00D55046" w:rsidRPr="00D55046" w:rsidRDefault="00D55046" w:rsidP="00D55046">
      <w:pPr>
        <w:rPr>
          <w:rFonts w:ascii="Arial" w:hAnsi="Arial" w:cs="Arial"/>
          <w:b/>
          <w:color w:val="000000"/>
          <w:sz w:val="22"/>
          <w:szCs w:val="22"/>
        </w:rPr>
      </w:pPr>
      <w:r w:rsidRPr="00D55046">
        <w:rPr>
          <w:rFonts w:ascii="Arial" w:hAnsi="Arial" w:cs="Arial"/>
          <w:color w:val="000000"/>
          <w:sz w:val="22"/>
          <w:szCs w:val="22"/>
        </w:rPr>
        <w:br w:type="page"/>
      </w:r>
      <w:r w:rsidRPr="00D55046">
        <w:rPr>
          <w:rFonts w:ascii="Arial" w:hAnsi="Arial" w:cs="Arial"/>
          <w:b/>
          <w:sz w:val="22"/>
          <w:szCs w:val="22"/>
        </w:rPr>
        <w:lastRenderedPageBreak/>
        <w:t xml:space="preserve">PREGÃO Nº </w:t>
      </w:r>
      <w:r w:rsidR="004140BA">
        <w:rPr>
          <w:rFonts w:ascii="Arial" w:hAnsi="Arial" w:cs="Arial"/>
          <w:b/>
          <w:sz w:val="22"/>
          <w:szCs w:val="22"/>
        </w:rPr>
        <w:t>045</w:t>
      </w:r>
      <w:r w:rsidR="00B2074B">
        <w:rPr>
          <w:rFonts w:ascii="Arial" w:hAnsi="Arial" w:cs="Arial"/>
          <w:b/>
          <w:sz w:val="22"/>
          <w:szCs w:val="22"/>
        </w:rPr>
        <w:t>/</w:t>
      </w:r>
      <w:r w:rsidR="004140BA">
        <w:rPr>
          <w:rFonts w:ascii="Arial" w:hAnsi="Arial" w:cs="Arial"/>
          <w:b/>
          <w:sz w:val="22"/>
          <w:szCs w:val="22"/>
        </w:rPr>
        <w:t>2022</w:t>
      </w:r>
      <w:r w:rsidRPr="00D55046">
        <w:rPr>
          <w:rFonts w:ascii="Arial" w:hAnsi="Arial" w:cs="Arial"/>
          <w:b/>
          <w:sz w:val="22"/>
          <w:szCs w:val="22"/>
        </w:rPr>
        <w:t>.</w:t>
      </w:r>
    </w:p>
    <w:p w:rsidR="00D55046" w:rsidRPr="00D55046" w:rsidRDefault="00D55046" w:rsidP="00D55046">
      <w:pPr>
        <w:tabs>
          <w:tab w:val="left" w:pos="720"/>
        </w:tabs>
        <w:jc w:val="both"/>
        <w:rPr>
          <w:rFonts w:ascii="Arial" w:hAnsi="Arial" w:cs="Arial"/>
          <w:color w:val="000000"/>
          <w:sz w:val="22"/>
          <w:szCs w:val="22"/>
        </w:rPr>
      </w:pPr>
      <w:r w:rsidRPr="00D55046">
        <w:rPr>
          <w:rFonts w:ascii="Arial" w:hAnsi="Arial" w:cs="Arial"/>
          <w:b/>
          <w:color w:val="000000"/>
          <w:sz w:val="22"/>
          <w:szCs w:val="22"/>
        </w:rPr>
        <w:t xml:space="preserve">PROCESSO LICITATÓRIO Nº </w:t>
      </w:r>
      <w:r w:rsidR="004140BA">
        <w:rPr>
          <w:rFonts w:ascii="Arial" w:hAnsi="Arial" w:cs="Arial"/>
          <w:b/>
          <w:color w:val="000000"/>
          <w:sz w:val="22"/>
          <w:szCs w:val="22"/>
        </w:rPr>
        <w:t>102</w:t>
      </w:r>
      <w:r w:rsidR="00B2074B">
        <w:rPr>
          <w:rFonts w:ascii="Arial" w:hAnsi="Arial" w:cs="Arial"/>
          <w:b/>
          <w:color w:val="000000"/>
          <w:sz w:val="22"/>
          <w:szCs w:val="22"/>
        </w:rPr>
        <w:t>/</w:t>
      </w:r>
      <w:r w:rsidR="004140BA">
        <w:rPr>
          <w:rFonts w:ascii="Arial" w:hAnsi="Arial" w:cs="Arial"/>
          <w:b/>
          <w:color w:val="000000"/>
          <w:sz w:val="22"/>
          <w:szCs w:val="22"/>
        </w:rPr>
        <w:t>2022</w:t>
      </w:r>
      <w:r w:rsidRPr="00D55046">
        <w:rPr>
          <w:rFonts w:ascii="Arial" w:hAnsi="Arial" w:cs="Arial"/>
          <w:b/>
          <w:color w:val="000000"/>
          <w:sz w:val="22"/>
          <w:szCs w:val="22"/>
        </w:rPr>
        <w:t>.</w:t>
      </w:r>
    </w:p>
    <w:p w:rsidR="00D55046" w:rsidRPr="00D55046" w:rsidRDefault="00D55046" w:rsidP="00D55046">
      <w:pPr>
        <w:pStyle w:val="Padro"/>
        <w:tabs>
          <w:tab w:val="left" w:pos="720"/>
        </w:tabs>
        <w:jc w:val="both"/>
        <w:rPr>
          <w:rFonts w:ascii="Arial" w:hAnsi="Arial" w:cs="Arial"/>
          <w:color w:val="000000"/>
          <w:sz w:val="22"/>
          <w:szCs w:val="22"/>
        </w:rPr>
      </w:pPr>
    </w:p>
    <w:p w:rsidR="00D55046" w:rsidRPr="00D55046" w:rsidRDefault="00D55046" w:rsidP="00E0184E">
      <w:pPr>
        <w:jc w:val="center"/>
        <w:rPr>
          <w:rFonts w:ascii="Arial" w:hAnsi="Arial" w:cs="Arial"/>
          <w:sz w:val="22"/>
          <w:szCs w:val="22"/>
        </w:rPr>
      </w:pPr>
      <w:r w:rsidRPr="00D55046">
        <w:rPr>
          <w:rFonts w:ascii="Arial" w:hAnsi="Arial" w:cs="Arial"/>
          <w:b/>
          <w:sz w:val="22"/>
          <w:szCs w:val="22"/>
        </w:rPr>
        <w:t>ANEXO I - MODELO DE PROPOSTA COMERCIAL</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r w:rsidRPr="00D55046">
        <w:rPr>
          <w:rFonts w:ascii="Arial" w:hAnsi="Arial" w:cs="Arial"/>
          <w:sz w:val="22"/>
          <w:szCs w:val="22"/>
        </w:rPr>
        <w:t xml:space="preserve">À </w:t>
      </w:r>
    </w:p>
    <w:p w:rsidR="00D55046" w:rsidRPr="00D55046" w:rsidRDefault="00D55046" w:rsidP="00D55046">
      <w:pPr>
        <w:rPr>
          <w:rFonts w:ascii="Arial" w:hAnsi="Arial" w:cs="Arial"/>
          <w:sz w:val="22"/>
          <w:szCs w:val="22"/>
        </w:rPr>
      </w:pPr>
      <w:r w:rsidRPr="00D55046">
        <w:rPr>
          <w:rFonts w:ascii="Arial" w:hAnsi="Arial" w:cs="Arial"/>
          <w:sz w:val="22"/>
          <w:szCs w:val="22"/>
        </w:rPr>
        <w:t xml:space="preserve">Prefeitura de Municipal de </w:t>
      </w:r>
      <w:r>
        <w:rPr>
          <w:rFonts w:ascii="Arial" w:hAnsi="Arial" w:cs="Arial"/>
          <w:sz w:val="22"/>
          <w:szCs w:val="22"/>
        </w:rPr>
        <w:t>Pequi</w:t>
      </w:r>
      <w:r w:rsidRPr="00D55046">
        <w:rPr>
          <w:rFonts w:ascii="Arial" w:hAnsi="Arial" w:cs="Arial"/>
          <w:sz w:val="22"/>
          <w:szCs w:val="22"/>
        </w:rPr>
        <w:t>/MG</w:t>
      </w:r>
    </w:p>
    <w:p w:rsidR="00D55046" w:rsidRPr="00D55046" w:rsidRDefault="00D55046" w:rsidP="00D55046">
      <w:pPr>
        <w:rPr>
          <w:rFonts w:ascii="Arial" w:hAnsi="Arial" w:cs="Arial"/>
          <w:sz w:val="22"/>
          <w:szCs w:val="22"/>
        </w:rPr>
      </w:pPr>
      <w:r w:rsidRPr="00D55046">
        <w:rPr>
          <w:rFonts w:ascii="Arial" w:hAnsi="Arial" w:cs="Arial"/>
          <w:sz w:val="22"/>
          <w:szCs w:val="22"/>
        </w:rPr>
        <w:t xml:space="preserve">A/C: Sr. Pregoeiro </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r w:rsidRPr="00D55046">
        <w:rPr>
          <w:rFonts w:ascii="Arial" w:hAnsi="Arial" w:cs="Arial"/>
          <w:sz w:val="22"/>
          <w:szCs w:val="22"/>
        </w:rPr>
        <w:t xml:space="preserve">Prezado Senhor, </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O Sr. ______________________________, portador do CPF:_______________, RG: __________, residente e domiciliado à__________________________, abaixo assinado, interessado na participação do Pregão Presencial nº ___________, propõe a esse Município o fornecimento do objeto deste ato convocatório, de acordo com a presente proposta comercial, nas seguintes condições: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Objeto: contratação de leiloeiro Oficial para a venda de bens da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Valor Proposto: ____% (_____) sobre o valor arrematado dos bens, a ser pago diretamente pela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eastAsia="Arial" w:hAnsi="Arial" w:cs="Arial"/>
          <w:sz w:val="22"/>
          <w:szCs w:val="22"/>
        </w:rPr>
        <w:t xml:space="preserve">• </w:t>
      </w:r>
      <w:r w:rsidRPr="00D55046">
        <w:rPr>
          <w:rFonts w:ascii="Arial" w:hAnsi="Arial" w:cs="Arial"/>
          <w:sz w:val="22"/>
          <w:szCs w:val="22"/>
        </w:rPr>
        <w:t xml:space="preserve">Validade </w:t>
      </w:r>
      <w:r w:rsidR="00980EB3">
        <w:rPr>
          <w:rFonts w:ascii="Arial" w:hAnsi="Arial" w:cs="Arial"/>
          <w:sz w:val="22"/>
          <w:szCs w:val="22"/>
        </w:rPr>
        <w:t>da proposta: 60 (sessenta) dias.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eastAsia="Arial" w:hAnsi="Arial" w:cs="Arial"/>
          <w:sz w:val="22"/>
          <w:szCs w:val="22"/>
        </w:rPr>
        <w:t xml:space="preserve">• </w:t>
      </w:r>
      <w:r w:rsidRPr="00D55046">
        <w:rPr>
          <w:rFonts w:ascii="Arial" w:hAnsi="Arial" w:cs="Arial"/>
          <w:sz w:val="22"/>
          <w:szCs w:val="22"/>
        </w:rPr>
        <w:t xml:space="preserve">Declaramos que estamos de acordo com os termos do edital e acatamos suas determinações, bem como, informamos que nos preços propostos estão incluídos todos os custos de deslocamentos, impostos, obrigações, entre outros.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eastAsia="Arial" w:hAnsi="Arial" w:cs="Arial"/>
          <w:sz w:val="22"/>
          <w:szCs w:val="22"/>
        </w:rPr>
        <w:t xml:space="preserve">• </w:t>
      </w:r>
      <w:r w:rsidRPr="00D55046">
        <w:rPr>
          <w:rFonts w:ascii="Arial" w:hAnsi="Arial" w:cs="Arial"/>
          <w:sz w:val="22"/>
          <w:szCs w:val="22"/>
        </w:rPr>
        <w:t xml:space="preserve">Declaramos também que o único valor devido é pelo arrematante do bem, isentando o Município de </w:t>
      </w:r>
      <w:r>
        <w:rPr>
          <w:rFonts w:ascii="Arial" w:hAnsi="Arial" w:cs="Arial"/>
          <w:sz w:val="22"/>
          <w:szCs w:val="22"/>
        </w:rPr>
        <w:t>Pequi</w:t>
      </w:r>
      <w:r w:rsidRPr="00D55046">
        <w:rPr>
          <w:rFonts w:ascii="Arial" w:hAnsi="Arial" w:cs="Arial"/>
          <w:sz w:val="22"/>
          <w:szCs w:val="22"/>
        </w:rPr>
        <w:t>/MG de qualquer pagamento extra.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Data: ___/___/_____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_________________________________ </w:t>
      </w: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Assinatura </w:t>
      </w:r>
    </w:p>
    <w:p w:rsidR="00D55046" w:rsidRPr="00D55046" w:rsidRDefault="00D55046" w:rsidP="00D55046">
      <w:pPr>
        <w:jc w:val="both"/>
        <w:rPr>
          <w:rFonts w:ascii="Arial" w:hAnsi="Arial" w:cs="Arial"/>
          <w:sz w:val="22"/>
          <w:szCs w:val="22"/>
        </w:rPr>
      </w:pPr>
      <w:r w:rsidRPr="00D55046">
        <w:rPr>
          <w:rFonts w:ascii="Arial" w:hAnsi="Arial" w:cs="Arial"/>
          <w:sz w:val="22"/>
          <w:szCs w:val="22"/>
        </w:rPr>
        <w:t>CPF</w:t>
      </w:r>
    </w:p>
    <w:p w:rsidR="00D55046" w:rsidRPr="00D55046" w:rsidRDefault="00D55046" w:rsidP="00D55046">
      <w:pPr>
        <w:rPr>
          <w:rFonts w:ascii="Arial" w:hAnsi="Arial" w:cs="Arial"/>
          <w:sz w:val="22"/>
          <w:szCs w:val="22"/>
        </w:rPr>
      </w:pPr>
      <w:r w:rsidRPr="00D55046">
        <w:rPr>
          <w:rFonts w:ascii="Arial" w:hAnsi="Arial" w:cs="Arial"/>
          <w:sz w:val="22"/>
          <w:szCs w:val="22"/>
        </w:rPr>
        <w:br w:type="page"/>
      </w:r>
    </w:p>
    <w:p w:rsidR="00D55046" w:rsidRPr="00D55046" w:rsidRDefault="00D55046" w:rsidP="00D55046">
      <w:pPr>
        <w:pageBreakBefore/>
        <w:jc w:val="both"/>
        <w:rPr>
          <w:rFonts w:ascii="Arial" w:hAnsi="Arial" w:cs="Arial"/>
          <w:b/>
          <w:bCs/>
          <w:color w:val="000000"/>
          <w:sz w:val="22"/>
          <w:szCs w:val="22"/>
        </w:rPr>
      </w:pPr>
      <w:r w:rsidRPr="00D55046">
        <w:rPr>
          <w:rFonts w:ascii="Arial" w:hAnsi="Arial" w:cs="Arial"/>
          <w:b/>
          <w:sz w:val="22"/>
          <w:szCs w:val="22"/>
        </w:rPr>
        <w:lastRenderedPageBreak/>
        <w:t xml:space="preserve">PREGÃO </w:t>
      </w:r>
      <w:r w:rsidR="00E0184E">
        <w:rPr>
          <w:rFonts w:ascii="Arial" w:hAnsi="Arial" w:cs="Arial"/>
          <w:b/>
          <w:sz w:val="22"/>
          <w:szCs w:val="22"/>
        </w:rPr>
        <w:t xml:space="preserve">PRESENCIAL </w:t>
      </w:r>
      <w:r w:rsidRPr="00D55046">
        <w:rPr>
          <w:rFonts w:ascii="Arial" w:hAnsi="Arial" w:cs="Arial"/>
          <w:b/>
          <w:sz w:val="22"/>
          <w:szCs w:val="22"/>
        </w:rPr>
        <w:t xml:space="preserve">Nº </w:t>
      </w:r>
      <w:r w:rsidR="004140BA">
        <w:rPr>
          <w:rFonts w:ascii="Arial" w:hAnsi="Arial" w:cs="Arial"/>
          <w:b/>
          <w:sz w:val="22"/>
          <w:szCs w:val="22"/>
        </w:rPr>
        <w:t>045</w:t>
      </w:r>
      <w:r w:rsidR="00B2074B">
        <w:rPr>
          <w:rFonts w:ascii="Arial" w:hAnsi="Arial" w:cs="Arial"/>
          <w:b/>
          <w:sz w:val="22"/>
          <w:szCs w:val="22"/>
        </w:rPr>
        <w:t>/</w:t>
      </w:r>
      <w:r w:rsidR="004140BA">
        <w:rPr>
          <w:rFonts w:ascii="Arial" w:hAnsi="Arial" w:cs="Arial"/>
          <w:b/>
          <w:sz w:val="22"/>
          <w:szCs w:val="22"/>
        </w:rPr>
        <w:t>2022</w:t>
      </w:r>
      <w:r w:rsidRPr="00D55046">
        <w:rPr>
          <w:rFonts w:ascii="Arial" w:hAnsi="Arial" w:cs="Arial"/>
          <w:b/>
          <w:sz w:val="22"/>
          <w:szCs w:val="22"/>
        </w:rPr>
        <w:t>.</w:t>
      </w:r>
    </w:p>
    <w:p w:rsidR="00D55046" w:rsidRPr="00D55046" w:rsidRDefault="00D55046" w:rsidP="00D55046">
      <w:pPr>
        <w:tabs>
          <w:tab w:val="left" w:pos="720"/>
        </w:tabs>
        <w:jc w:val="both"/>
        <w:rPr>
          <w:rFonts w:ascii="Arial" w:hAnsi="Arial" w:cs="Arial"/>
          <w:b/>
          <w:bCs/>
          <w:color w:val="000000"/>
          <w:sz w:val="22"/>
          <w:szCs w:val="22"/>
        </w:rPr>
      </w:pPr>
      <w:r w:rsidRPr="00D55046">
        <w:rPr>
          <w:rFonts w:ascii="Arial" w:hAnsi="Arial" w:cs="Arial"/>
          <w:b/>
          <w:bCs/>
          <w:color w:val="000000"/>
          <w:sz w:val="22"/>
          <w:szCs w:val="22"/>
        </w:rPr>
        <w:t xml:space="preserve">PROCESSO LICITATÓRIO Nº </w:t>
      </w:r>
      <w:r w:rsidR="004140BA">
        <w:rPr>
          <w:rFonts w:ascii="Arial" w:hAnsi="Arial" w:cs="Arial"/>
          <w:b/>
          <w:bCs/>
          <w:color w:val="000000"/>
          <w:sz w:val="22"/>
          <w:szCs w:val="22"/>
        </w:rPr>
        <w:t>102</w:t>
      </w:r>
      <w:r w:rsidR="00B2074B">
        <w:rPr>
          <w:rFonts w:ascii="Arial" w:hAnsi="Arial" w:cs="Arial"/>
          <w:b/>
          <w:bCs/>
          <w:color w:val="000000"/>
          <w:sz w:val="22"/>
          <w:szCs w:val="22"/>
        </w:rPr>
        <w:t>/</w:t>
      </w:r>
      <w:r w:rsidR="004140BA">
        <w:rPr>
          <w:rFonts w:ascii="Arial" w:hAnsi="Arial" w:cs="Arial"/>
          <w:b/>
          <w:bCs/>
          <w:color w:val="000000"/>
          <w:sz w:val="22"/>
          <w:szCs w:val="22"/>
        </w:rPr>
        <w:t>2022</w:t>
      </w:r>
      <w:r w:rsidRPr="00D55046">
        <w:rPr>
          <w:rFonts w:ascii="Arial" w:hAnsi="Arial" w:cs="Arial"/>
          <w:b/>
          <w:bCs/>
          <w:color w:val="000000"/>
          <w:sz w:val="22"/>
          <w:szCs w:val="22"/>
        </w:rPr>
        <w:t>.</w:t>
      </w:r>
    </w:p>
    <w:p w:rsidR="00D55046" w:rsidRPr="00D55046" w:rsidRDefault="00D55046" w:rsidP="00D55046">
      <w:pPr>
        <w:rPr>
          <w:rFonts w:ascii="Arial" w:hAnsi="Arial" w:cs="Arial"/>
          <w:b/>
          <w:bCs/>
          <w:color w:val="000000"/>
          <w:sz w:val="22"/>
          <w:szCs w:val="22"/>
        </w:rPr>
      </w:pPr>
    </w:p>
    <w:p w:rsidR="004140BA" w:rsidRPr="009C5574" w:rsidRDefault="004140BA" w:rsidP="004140BA">
      <w:pPr>
        <w:tabs>
          <w:tab w:val="left" w:pos="3345"/>
        </w:tabs>
        <w:jc w:val="center"/>
        <w:rPr>
          <w:rFonts w:ascii="Verdana" w:hAnsi="Verdana"/>
          <w:b/>
          <w:bCs/>
          <w:color w:val="FF0000"/>
          <w:sz w:val="21"/>
          <w:szCs w:val="21"/>
        </w:rPr>
      </w:pPr>
      <w:r w:rsidRPr="009C5574">
        <w:rPr>
          <w:rFonts w:ascii="Verdana" w:hAnsi="Verdana"/>
          <w:b/>
          <w:bCs/>
          <w:sz w:val="21"/>
          <w:szCs w:val="21"/>
        </w:rPr>
        <w:t xml:space="preserve">TERMO DE REFERÊNCIA </w:t>
      </w:r>
    </w:p>
    <w:p w:rsidR="004140BA" w:rsidRPr="009C5574" w:rsidRDefault="004140BA" w:rsidP="004140BA">
      <w:pPr>
        <w:tabs>
          <w:tab w:val="left" w:pos="3345"/>
        </w:tabs>
        <w:rPr>
          <w:rFonts w:ascii="Verdana" w:hAnsi="Verdana"/>
          <w:b/>
          <w:bCs/>
          <w:color w:val="FF0000"/>
          <w:sz w:val="21"/>
          <w:szCs w:val="21"/>
        </w:rPr>
      </w:pPr>
    </w:p>
    <w:p w:rsidR="004140BA" w:rsidRPr="009C5574" w:rsidRDefault="004140BA" w:rsidP="004140BA">
      <w:pPr>
        <w:tabs>
          <w:tab w:val="left" w:pos="3345"/>
        </w:tabs>
        <w:rPr>
          <w:rFonts w:ascii="Verdana" w:hAnsi="Verdana"/>
          <w:b/>
          <w:bCs/>
          <w:color w:val="FF0000"/>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Índice do Termo de Referência: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 Do Objeto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 Da Justificativa e Objetivo da Contratação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 Da Classificação e Especificação dos Serviços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4. Da Fundamentação Legal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 Da Forma de Prestação dos Serviços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6. Do Critério de Julgamento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7. Do Quantitativo e das Informações Importantes para Elaboração das Propostas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8. Da Aceitabilidade das Propostas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 Da Ata de Registro de Preços e do Contrato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10. Do Valor da Ata de Registro de Preços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11. Da Prestação de Contas do Contratado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12. Dos Materiais a Serem Disponibilizados pelo Contratado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13. Do Local de Realização dos Leilões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14. Do Preposto do Contratado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15. Do Início da Execução dos Serviços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 Das Obrigações do Contratante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 Das Obrigações do Contratado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18. Da Subcontratação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 Da Gestão e da Fiscalização do Contrato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20. Da Alteração Subjetiva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 Das Sanções Administrativas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22. Da Habilitação Específica </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23. Da Habilitação Jurídica</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24. Da Regularidade Fiscal e Trabalhista</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25. Dos impedimentos</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26. Do cumprimento da Lei Federal nº 13.709/2018.</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25. Das Condições Gerais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 DO OBJETO </w:t>
      </w: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jc w:val="both"/>
        <w:rPr>
          <w:rFonts w:ascii="Verdana" w:hAnsi="Verdana"/>
          <w:color w:val="000000"/>
          <w:sz w:val="21"/>
          <w:szCs w:val="21"/>
        </w:rPr>
      </w:pPr>
      <w:r w:rsidRPr="009C5574">
        <w:rPr>
          <w:rFonts w:ascii="Verdana" w:hAnsi="Verdana"/>
          <w:sz w:val="21"/>
          <w:szCs w:val="21"/>
        </w:rPr>
        <w:t xml:space="preserve">1.1. </w:t>
      </w:r>
      <w:r w:rsidRPr="009C5574">
        <w:rPr>
          <w:rFonts w:ascii="Verdana" w:hAnsi="Verdana"/>
          <w:color w:val="000000"/>
          <w:sz w:val="21"/>
          <w:szCs w:val="21"/>
        </w:rPr>
        <w:t>Registro de Preços visando a seleção e contratação de Leiloeiro Público Oficial para a realização, incluindo a preparação, organização e condução, de Leilões Público de bens considerados inservíveis, ociosos, antieconômicos, irrecuperáveis, sucatas e outros, pertencentes ao patrimônio da Administração Pública Municipal de Pequi/MG, conforme condições estabelecidas neste Termo de Referência.</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2. DA JUSTIFICATIVA E OBJETIVO DA CONTRATAÇÃO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 Inicialmente, destaca-se o contexto no qual se situa a necessidade de proceder ao processo de alienação </w:t>
      </w:r>
      <w:r w:rsidRPr="009C5574">
        <w:rPr>
          <w:rFonts w:ascii="Verdana" w:hAnsi="Verdana"/>
          <w:color w:val="000000"/>
          <w:sz w:val="21"/>
          <w:szCs w:val="21"/>
        </w:rPr>
        <w:t xml:space="preserve">de bens considerados inservíveis, ociosos, antieconômicos, irrecuperáveis, sucatas e outros, pertencentes ao patrimônio da Administração </w:t>
      </w:r>
      <w:r w:rsidRPr="009C5574">
        <w:rPr>
          <w:rFonts w:ascii="Verdana" w:hAnsi="Verdana"/>
          <w:color w:val="000000"/>
          <w:sz w:val="21"/>
          <w:szCs w:val="21"/>
        </w:rPr>
        <w:lastRenderedPageBreak/>
        <w:t>Pública Municipal de Pequi/MG</w:t>
      </w:r>
      <w:r w:rsidRPr="009C5574">
        <w:rPr>
          <w:rFonts w:ascii="Verdana" w:hAnsi="Verdana"/>
          <w:sz w:val="21"/>
          <w:szCs w:val="21"/>
        </w:rPr>
        <w:t>, a ser conduzido pelo Departamento de Licitação e Contratos, com fiscalização da Secretaria Municipal de Fazenda e Administração.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2.2. Conforme determina o Estatuto dos Servidores do Município de Pequi em conformidade com a Lei Orgânica Municipal, compete Secretaria Municipal de Fazenda e Administração, no âmbito do Poder Executivo Municipal</w:t>
      </w:r>
      <w:r w:rsidRPr="009C5574">
        <w:rPr>
          <w:rFonts w:ascii="Verdana" w:hAnsi="Verdana"/>
          <w:b/>
          <w:bCs/>
          <w:sz w:val="21"/>
          <w:szCs w:val="21"/>
        </w:rPr>
        <w:t>, “desenvolver, propor e implementar modelos, mecanismos, processos e procedimentos para aquisição, contratação, alienação e gestão centralizada de bens e serviços de uso em comum pelos órgãos e pelas entidades.”</w:t>
      </w:r>
      <w:r w:rsidRPr="009C5574">
        <w:rPr>
          <w:rFonts w:ascii="Verdana" w:hAnsi="Verdana"/>
          <w:sz w:val="21"/>
          <w:szCs w:val="21"/>
        </w:rPr>
        <w:t xml:space="preserve"> (grifo nosso).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2.3. Ainda, foi estabelecida, dentre outras, a competência da Secretaria Municipal de Fazenda e Administração, também no âmbito do Poder Executivo Municipal, </w:t>
      </w:r>
      <w:r w:rsidRPr="009C5574">
        <w:rPr>
          <w:rFonts w:ascii="Verdana" w:hAnsi="Verdana"/>
          <w:b/>
          <w:bCs/>
          <w:sz w:val="21"/>
          <w:szCs w:val="21"/>
        </w:rPr>
        <w:t>“planejar, coordenar, supervisionar e executar as atividades para realização de procedimentos licitatórios, de contratação direta e de alienação, relativos a bens e serviços de uso em comum.”</w:t>
      </w:r>
      <w:r w:rsidRPr="009C5574">
        <w:rPr>
          <w:rFonts w:ascii="Verdana" w:hAnsi="Verdana"/>
          <w:sz w:val="21"/>
          <w:szCs w:val="21"/>
        </w:rPr>
        <w:t xml:space="preserve"> (grifo nosso)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2.4. Salienta-se que a Lei nº 8.666, de 21 de junho de 1993, em seu art. 22, traz como uma das modalidades de licitação o Leilão, que tem por definição: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Art. 22 São modalidades de licitação: </w:t>
      </w:r>
    </w:p>
    <w:p w:rsidR="004140BA" w:rsidRPr="009C5574" w:rsidRDefault="004140BA" w:rsidP="004140BA">
      <w:pPr>
        <w:tabs>
          <w:tab w:val="left" w:pos="3345"/>
        </w:tabs>
        <w:ind w:left="2835"/>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 </w:t>
      </w:r>
    </w:p>
    <w:p w:rsidR="004140BA" w:rsidRPr="009C5574" w:rsidRDefault="004140BA" w:rsidP="004140BA">
      <w:pPr>
        <w:tabs>
          <w:tab w:val="left" w:pos="3345"/>
        </w:tabs>
        <w:ind w:left="2835"/>
        <w:jc w:val="both"/>
        <w:rPr>
          <w:rFonts w:ascii="Verdana" w:hAnsi="Verdana"/>
          <w:sz w:val="21"/>
          <w:szCs w:val="21"/>
        </w:rPr>
      </w:pPr>
    </w:p>
    <w:p w:rsidR="004140BA" w:rsidRPr="009C5574" w:rsidRDefault="004140BA" w:rsidP="004140BA">
      <w:pPr>
        <w:tabs>
          <w:tab w:val="left" w:pos="3345"/>
        </w:tabs>
        <w:ind w:left="2835"/>
        <w:jc w:val="both"/>
        <w:rPr>
          <w:rFonts w:ascii="Verdana" w:hAnsi="Verdana"/>
          <w:b/>
          <w:bCs/>
          <w:sz w:val="21"/>
          <w:szCs w:val="21"/>
        </w:rPr>
      </w:pPr>
      <w:r w:rsidRPr="009C5574">
        <w:rPr>
          <w:rFonts w:ascii="Verdana" w:hAnsi="Verdana"/>
          <w:b/>
          <w:bCs/>
          <w:sz w:val="21"/>
          <w:szCs w:val="21"/>
        </w:rPr>
        <w:t>§ 5º Leilão é a modalidade de licitação entre quaisquer interessados para a venda de bens móveis inservíveis para a administração ou de produtos legalmente apreendidos ou penhorados, ou para a alienação de bens imóveis prevista no art. 19, a quem oferecer o maior lance, igual ou superior ao valor da avaliação</w:t>
      </w:r>
      <w:r>
        <w:rPr>
          <w:rFonts w:ascii="Verdana" w:hAnsi="Verdana"/>
          <w:b/>
          <w:bCs/>
          <w:sz w:val="21"/>
          <w:szCs w:val="21"/>
        </w:rPr>
        <w:t xml:space="preserve"> (grifo nosso)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2.5. Prevê a Lei nº 8.666/1993 que o Leilão pode ser conduzido por um Leiloeiro Público Oficial ou mesmo por servidor designado pela Administração, conforme disposto no art. 53.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ind w:left="2835"/>
        <w:jc w:val="both"/>
        <w:rPr>
          <w:rFonts w:ascii="Verdana" w:hAnsi="Verdana"/>
          <w:b/>
          <w:bCs/>
          <w:sz w:val="21"/>
          <w:szCs w:val="21"/>
        </w:rPr>
      </w:pPr>
      <w:r w:rsidRPr="009C5574">
        <w:rPr>
          <w:rFonts w:ascii="Verdana" w:hAnsi="Verdana"/>
          <w:b/>
          <w:bCs/>
          <w:sz w:val="21"/>
          <w:szCs w:val="21"/>
        </w:rPr>
        <w:t>Art. 53. O leilão pode ser cometido a leiloeiro oficial ou a servidor designado pela Administração, procedendo-se na forma da legislação pertinente</w:t>
      </w:r>
      <w:r>
        <w:rPr>
          <w:rFonts w:ascii="Verdana" w:hAnsi="Verdana"/>
          <w:b/>
          <w:bCs/>
          <w:sz w:val="21"/>
          <w:szCs w:val="21"/>
        </w:rPr>
        <w:t xml:space="preserve"> (grifo nosso).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2.6. A profissão do leiloeiro disciplinada pelos Decretos nº 21.981, de 19 de outubro de 1932, e nº. 22.427, de 1º de fevereiro de 1933, que prevê todos os direitos e deveres intrínsecos e extrínsecos ao exercício da profissão, estabelecem os critérios para registro e definem as Juntas Comerciais Estaduais como órgãos competentes para fiscalização.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2.7. Em pesquisa na internet apurou-se que diversos órgãos da Administração Pública realizam seus leilões por meio de Leiloeiro Público Oficial, contratado por meio de regular procedimento licitatório, como por exemplo: Presidência da </w:t>
      </w:r>
      <w:r w:rsidRPr="009C5574">
        <w:rPr>
          <w:rFonts w:ascii="Verdana" w:hAnsi="Verdana"/>
          <w:sz w:val="21"/>
          <w:szCs w:val="21"/>
        </w:rPr>
        <w:lastRenderedPageBreak/>
        <w:t xml:space="preserve">República, Agência Brasileira de Inteligência, Senado Federal, dentre outros, além de vários Estados e Municípios.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2.8. A condução do procedimento de Leilão, dentre outras exigências, requer sistema que possibilite a realização da sessão tanto presencial quanto via WEB, simultaneamente e em tempo real; local para realização do Leilão com infraestrutura suficiente que comporte o público interessado, domínio da capacidade de negociação, equipes de segurança e administrativa especializada, e outros itens que integram a logística necessária à condução da sessão.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2.9. A possibilidade de participação no Leilão via WEB amplia significativamente o número de potenciais</w:t>
      </w:r>
      <w:r w:rsidR="00051AC4">
        <w:rPr>
          <w:rFonts w:ascii="Verdana" w:hAnsi="Verdana"/>
          <w:sz w:val="21"/>
          <w:szCs w:val="21"/>
        </w:rPr>
        <w:t xml:space="preserve"> </w:t>
      </w:r>
      <w:r w:rsidRPr="009C5574">
        <w:rPr>
          <w:rFonts w:ascii="Verdana" w:hAnsi="Verdana"/>
          <w:sz w:val="21"/>
          <w:szCs w:val="21"/>
        </w:rPr>
        <w:t xml:space="preserve">Arrematantes-Compradores, torna a disputa mais acirrada, aumenta a eficácia nos lances como também diminui a possibilidade de combinação de preços. Este recurso permite que o Arrematante-Comprador ofereça seus lances quando o Leilão estiver sendo realizado, utilizando um computador, tablet ou smartphone.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2.10. Assim, propõe-se a contratação, por meio de Pregão, de Leiloeiro Público Oficial, para a condução dos Leilões a serem promovidos pela Prefeitura Municipal de Pequi.</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2.11. A contratação será efetuada com adoção do Sistema de Registro de Preços - SRP regulado pelo Decreto nº 7.892/2013, visto que o seu objeto se enquadra nas hipóteses estabelecidas no inciso I, III e IV do artigo 3º do citado diploma legal.</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I - quando, pelas características do bem ou serviço, houver necessidade de contratações frequentes; </w:t>
      </w:r>
    </w:p>
    <w:p w:rsidR="004140BA" w:rsidRPr="009C5574" w:rsidRDefault="004140BA" w:rsidP="004140BA">
      <w:pPr>
        <w:tabs>
          <w:tab w:val="left" w:pos="3345"/>
        </w:tabs>
        <w:ind w:left="2835"/>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 </w:t>
      </w:r>
    </w:p>
    <w:p w:rsidR="004140BA" w:rsidRPr="009C5574" w:rsidRDefault="004140BA" w:rsidP="004140BA">
      <w:pPr>
        <w:tabs>
          <w:tab w:val="left" w:pos="3345"/>
        </w:tabs>
        <w:ind w:left="2835"/>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III - quando for conveniente a aquisição de bens ou a contratação de serviços para atendimento a mais de um órgão ou entidade, ou a programas de governo; ou</w:t>
      </w:r>
    </w:p>
    <w:p w:rsidR="004140BA" w:rsidRPr="009C5574" w:rsidRDefault="004140BA" w:rsidP="004140BA">
      <w:pPr>
        <w:tabs>
          <w:tab w:val="left" w:pos="3345"/>
        </w:tabs>
        <w:ind w:left="2835"/>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 IV - quando, pela natureza do objeto, não for possível definir previamente o quantitativo a ser demandado pela Administração.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2.12. O órgão gerenciador e único participante da ata de registro de preços será a Coordenadoria de Compras, da Secretaria Municipal de Fazenda e Administração.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2.13. Poderá ser admitida, a critério do órgão gerenciador e do leiloeiro público registrado, a adesão de órgãos ou entidades não participantes até o dobro do quantitativo registrado na ata de registro de preços.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2.14. A permissão no edital para a “adesão tardia” encontra amparo no Decreto nº. 7.892/2013, o qual prevê em seu parágrafo 4º do artigo 22 que o quantitativo decorrente das adesões à ata de registro de preços não poderá exceder, na totalidade, ao quíntuplo do quantitativo de cada item registrado na ata de registro de </w:t>
      </w:r>
      <w:r w:rsidRPr="009C5574">
        <w:rPr>
          <w:rFonts w:ascii="Verdana" w:hAnsi="Verdana"/>
          <w:sz w:val="21"/>
          <w:szCs w:val="21"/>
        </w:rPr>
        <w:lastRenderedPageBreak/>
        <w:t xml:space="preserve">preços para o órgão gerenciador e órgãos participantes, independentemente do número de órgãos não participantes que aderirem.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2.15. Nesse contexto, em face das vantagens e benefícios que a contratação desses serviços poderá proporcionar ao erário, foi admitida a adesão tardia de pelo menos o dobro do quantitativo de leilões previstos que estão sendo licitados, onde os entes públicos interessados, caso optem por tal prerrogativa, deverão aderir às mesmas condições editalícias originadas pela licitação.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2.16. Como vantagens que justificam a permissão da adesão tardia citamos a ampliação de modelos exitosos para outras esferas e outros poderes promovendo assim a padronização de serviços públicos e, de certa forma, a economia processual e de recursos públicos na contratação de suas necessidades logísticas e ainda a desnecessidade de repetição de um processo licitatório oneroso, lento e desgastante quando já alcançada a proposta mais vantajosa. Além disso, quando o carona adere a uma Ata de Registro de Preços, em vigor, normalmente já tem do órgão gerenciador (órgão que realizou a licitação para o Sistema de</w:t>
      </w:r>
      <w:r w:rsidR="00E0184E">
        <w:rPr>
          <w:rFonts w:ascii="Verdana" w:hAnsi="Verdana"/>
          <w:sz w:val="21"/>
          <w:szCs w:val="21"/>
        </w:rPr>
        <w:t xml:space="preserve"> </w:t>
      </w:r>
      <w:r w:rsidRPr="009C5574">
        <w:rPr>
          <w:rFonts w:ascii="Verdana" w:hAnsi="Verdana"/>
          <w:sz w:val="21"/>
          <w:szCs w:val="21"/>
        </w:rPr>
        <w:t xml:space="preserve">Registro de Preços) informações adequadas sobre o desempenho do contratado na execução do ajuste.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2.17. As contratações adicionais a que se refere o subitem 2.15. não poderão exceder, por órgão ou entidade, a cem por cento do quantitativo registrados na ata de registro de preços.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2.18. Dessa forma, há maior possibilidade de sucesso na arrematação dos bens nos Leilões realizados pelo Leiloeiro Público Oficial, uma vez que este profissional é especializado no tema e, com bastante frequência, possui maior experiência na condução desse tipo de certame que as Comissões Permanentes ou Especiais de Licitação da Administração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2.19. Destaca-se também que há significativa economia processual quando o Leilão é conduzido pelo Leiloeiro Público Oficial, tendo em vista que este promove a maioria dos atos exigidos em Lei para a realização material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2.20. O critério de julgamento para o Pregão Presencial será o de menor preço a partir da menor Taxa de Comissão devida pelo Comitente (Administração) ao Leiloeiro, limitando a taxa em até 5% (cinco por cento) sobre o valor do arremate. </w:t>
      </w:r>
    </w:p>
    <w:p w:rsidR="004140BA" w:rsidRPr="009C5574" w:rsidRDefault="004140BA" w:rsidP="004140BA">
      <w:pPr>
        <w:tabs>
          <w:tab w:val="left" w:pos="3345"/>
        </w:tabs>
        <w:jc w:val="both"/>
        <w:rPr>
          <w:rFonts w:ascii="Verdana" w:hAnsi="Verdana"/>
          <w:sz w:val="21"/>
          <w:szCs w:val="21"/>
        </w:rPr>
      </w:pPr>
    </w:p>
    <w:p w:rsidR="004140BA" w:rsidRDefault="004140BA" w:rsidP="004140BA">
      <w:pPr>
        <w:tabs>
          <w:tab w:val="left" w:pos="3345"/>
        </w:tabs>
        <w:jc w:val="both"/>
        <w:rPr>
          <w:rFonts w:ascii="Verdana" w:hAnsi="Verdana"/>
          <w:sz w:val="21"/>
          <w:szCs w:val="21"/>
        </w:rPr>
      </w:pPr>
      <w:r w:rsidRPr="009C5574">
        <w:rPr>
          <w:rFonts w:ascii="Verdana" w:hAnsi="Verdana"/>
          <w:sz w:val="21"/>
          <w:szCs w:val="21"/>
        </w:rPr>
        <w:t xml:space="preserve">2.21. Desta forma, fica garantida ao Leiloeiro Público Oficial a Comissão de 5% (cinco por cento) devida pelo Arrematante-Comprador do valor do bem arrematado, conforme determinação do parágrafo único, do artigo 24, do Decreto nº 21.981/1932.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Art. 24 ... ... </w:t>
      </w:r>
    </w:p>
    <w:p w:rsidR="004140BA" w:rsidRPr="009C5574" w:rsidRDefault="004140BA" w:rsidP="004140BA">
      <w:pPr>
        <w:tabs>
          <w:tab w:val="left" w:pos="3345"/>
        </w:tabs>
        <w:ind w:left="2835"/>
        <w:jc w:val="both"/>
        <w:rPr>
          <w:rFonts w:ascii="Verdana" w:hAnsi="Verdana"/>
          <w:sz w:val="21"/>
          <w:szCs w:val="21"/>
        </w:rPr>
      </w:pPr>
    </w:p>
    <w:p w:rsidR="004140BA" w:rsidRPr="009C5574" w:rsidRDefault="004140BA" w:rsidP="004140BA">
      <w:pPr>
        <w:tabs>
          <w:tab w:val="left" w:pos="3345"/>
        </w:tabs>
        <w:ind w:left="2835"/>
        <w:jc w:val="both"/>
        <w:rPr>
          <w:rFonts w:ascii="Verdana" w:hAnsi="Verdana"/>
          <w:sz w:val="21"/>
          <w:szCs w:val="21"/>
        </w:rPr>
      </w:pPr>
      <w:r w:rsidRPr="009C5574">
        <w:rPr>
          <w:rFonts w:ascii="Verdana" w:hAnsi="Verdana"/>
          <w:sz w:val="21"/>
          <w:szCs w:val="21"/>
        </w:rPr>
        <w:t xml:space="preserve">Parágrafo único – Os compradores pagarão obrigatoriamente cinco por cento sobre quaisquer bens arrematados.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lastRenderedPageBreak/>
        <w:t xml:space="preserve">2.22. Ante o exposto, este processo tem por objetivo a contratação, pelo sistema de registro de preços, de Leiloeiro Público Oficial para a condução de Leilões Públicos de </w:t>
      </w:r>
      <w:r w:rsidRPr="009C5574">
        <w:rPr>
          <w:rFonts w:ascii="Verdana" w:hAnsi="Verdana"/>
          <w:color w:val="000000"/>
          <w:sz w:val="21"/>
          <w:szCs w:val="21"/>
        </w:rPr>
        <w:t>bens considerados inservíveis, ociosos, antieconômicos, irrecuperáveis, sucatas e outros, pertencentes ao patrimônio da Administração Pública Municipal de Pequi/MG</w:t>
      </w:r>
      <w:r w:rsidRPr="009C5574">
        <w:rPr>
          <w:rFonts w:ascii="Verdana" w:hAnsi="Verdana"/>
          <w:b/>
          <w:bCs/>
          <w:color w:val="000000"/>
          <w:sz w:val="21"/>
          <w:szCs w:val="21"/>
        </w:rPr>
        <w:t>.</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3. DA CLASSIFICAÇÃO E ESPECIFICAÇÃO DOS SERVIÇOS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 O objeto a ser contratado enquadra-se na categoria de serviços comuns, de que tratam a Lei nº 10.520/2002 e o Decreto nº 5.450/2005, por possuir características gerais e específicas, que podem ser definidos de forma objetiva, que são usualmente prestados pelo mercado, podendo, portanto, ser licitado por meio da modalidade Pregão, na forma presencial.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 A prestação dos serviços não gera vínculo empregatício entre os empregados do Contratado e a Administração, vedando-se qualquer relação entre estes que caracterize pessoalidade e subordinação direta.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3.3. Prestação de serviços de Leiloeiro Público Oficial, para o Poder Executivo de Pequi em leilões de </w:t>
      </w:r>
      <w:r w:rsidRPr="009C5574">
        <w:rPr>
          <w:rFonts w:ascii="Verdana" w:hAnsi="Verdana"/>
          <w:color w:val="000000"/>
          <w:sz w:val="21"/>
          <w:szCs w:val="21"/>
        </w:rPr>
        <w:t>bens considerados inservíveis, ociosos, antieconômicos, irrecuperáveis, sucatas e outros, pertencentes ao patrimônio da Administração Pública Municipal.</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3.4. Disponibilizar o Leilão online (pela internet) em tempo real do Leilão presencial para lances que possibilitem a concorrência na arrematação dos lotes.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3.5. Disponibilizar o Leilão online para lances prévios com antecedência mínima de 15 (quinze) dias úteis da realização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3.6. Disponibilizar pessoal para acompanhar a equipe da Prefeitura Municipal no período que antecede o Leilão, inclusive nos locais onde se encontrem os bens a serem leiloados.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3.7. Identificar, vistoriar, avaliar, agrupar, marcar e fotografar os lotes de bens móveis e imóveis inservíveis que serão leiloados.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3.8. Vistoriar os veículos, conferindo os chassis e motores, verificar junto ao DETRAN eventuais débitos e impedimentos judiciais e administrativos e informar à CPL sobre quaisquer pendências ou irregularidades encontradas.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3.9. Disponibilizar catálogos do Leilão, com a aprovação da CPL, nos locais onde se encontrem os bens e no local da realização do evento, com um prazo mínimo de 8 (oito) dias úteis antes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3.9.1. Os catálogos do Leilão deverão ser impressos em papel e nele deverão constar, no mínimo, as seguintes informações: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Órgão/Entidade realizador(a) do Leilão;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Data do Leilão, com horário de início e término;</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lastRenderedPageBreak/>
        <w:t xml:space="preserve">Local do Leilão;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Local de visitação dos bens;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Informação dos dias de visitação dos bens, com data, horário de início e término das visitações;</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Endereço eletrônico para visualização de fotos dos bens e para o Leilão online;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Telefones de contato do Leiloeiro para sanar dúvidas sobre o Leilão;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Informações gerais sobre o Leilão;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Listagem dos bens, constando o nº do lote, descrição do bem, em caso de veículos, ano/modelo, placa, RENAVAM, débitos do DETRAN ou outros e valor do lance inicial; </w:t>
      </w:r>
    </w:p>
    <w:p w:rsidR="004140BA" w:rsidRPr="009C5574" w:rsidRDefault="004140BA" w:rsidP="004140BA">
      <w:pPr>
        <w:pStyle w:val="PargrafodaLista"/>
        <w:numPr>
          <w:ilvl w:val="0"/>
          <w:numId w:val="4"/>
        </w:numPr>
        <w:tabs>
          <w:tab w:val="left" w:pos="3345"/>
        </w:tabs>
        <w:jc w:val="both"/>
        <w:rPr>
          <w:rFonts w:ascii="Verdana" w:hAnsi="Verdana"/>
          <w:sz w:val="21"/>
          <w:szCs w:val="21"/>
        </w:rPr>
      </w:pPr>
      <w:r w:rsidRPr="009C5574">
        <w:rPr>
          <w:rFonts w:ascii="Verdana" w:hAnsi="Verdana"/>
          <w:sz w:val="21"/>
          <w:szCs w:val="21"/>
        </w:rPr>
        <w:t xml:space="preserve">Listagem dos demais bens móveis do Leilão constando o nº do lote, descrição do bem e valor do lance inicial.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3.10. Disponibilizar um representante para acompanhar a visitação durante o prazo de visitação definido no Edital de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3.11. Efetuar as publicações legais exigidas pela legislação vigente.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3.12. Dar ampla publicidade ao evento.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3.13. Manter equipe disponível para atendimento aos arrematantes por telefone e e-mail até a realização da prestação de contas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3.14. Disponibilizar equipe de apoio no dia, hora e local do Leilão, para atendimento ao público e realização do evento.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3.15. Disponibilizar pessoal por no mínimo 15 (quinze) dias úteis após o Leilão para, em conjunto com a Administração, atender arrematantes, conferir pagamentos e documentos necessários e acompanhar a entrega dos lotes.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3.16. Realizar o Leilão em local, dia e hora previamente agendado, conforme Edital de Leilão, obedecendo ao prazo mínimo de 8 (oito) dias úteis para visitação do local onde se encontram os bens móveis, antes da realização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3.17. Providenciar toda a infraestrutura necessária para realização do Leilão, tais como: local, equipamentos de informática, sons, projetor, internet e outros.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3.17.1. O local de realização do Leilão deverá ser aprovado pela Administração, ter capacidade mínima para 100 (cem) pessoas e possuir ambiente climatizado e de fácil acesso.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3.18. Emir toda a documentação necessária e exigível, a exemplo de: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pStyle w:val="PargrafodaLista"/>
        <w:numPr>
          <w:ilvl w:val="0"/>
          <w:numId w:val="5"/>
        </w:numPr>
        <w:tabs>
          <w:tab w:val="left" w:pos="3345"/>
        </w:tabs>
        <w:jc w:val="both"/>
        <w:rPr>
          <w:rFonts w:ascii="Verdana" w:hAnsi="Verdana"/>
          <w:sz w:val="21"/>
          <w:szCs w:val="21"/>
        </w:rPr>
      </w:pPr>
      <w:r w:rsidRPr="009C5574">
        <w:rPr>
          <w:rFonts w:ascii="Verdana" w:hAnsi="Verdana"/>
          <w:sz w:val="21"/>
          <w:szCs w:val="21"/>
        </w:rPr>
        <w:t xml:space="preserve">Notas de arrematação dos bens em nome dos titulares dos lances vencedores; </w:t>
      </w:r>
    </w:p>
    <w:p w:rsidR="004140BA" w:rsidRPr="009C5574" w:rsidRDefault="004140BA" w:rsidP="004140BA">
      <w:pPr>
        <w:pStyle w:val="PargrafodaLista"/>
        <w:numPr>
          <w:ilvl w:val="0"/>
          <w:numId w:val="5"/>
        </w:numPr>
        <w:tabs>
          <w:tab w:val="left" w:pos="3345"/>
        </w:tabs>
        <w:jc w:val="both"/>
        <w:rPr>
          <w:rFonts w:ascii="Verdana" w:hAnsi="Verdana"/>
          <w:sz w:val="21"/>
          <w:szCs w:val="21"/>
        </w:rPr>
      </w:pPr>
      <w:r w:rsidRPr="009C5574">
        <w:rPr>
          <w:rFonts w:ascii="Verdana" w:hAnsi="Verdana"/>
          <w:sz w:val="21"/>
          <w:szCs w:val="21"/>
        </w:rPr>
        <w:t xml:space="preserve">Carta de arrematação por inexistência de CRV - Certificado de Registro de Veículo; </w:t>
      </w:r>
    </w:p>
    <w:p w:rsidR="004140BA" w:rsidRPr="009C5574" w:rsidRDefault="004140BA" w:rsidP="004140BA">
      <w:pPr>
        <w:pStyle w:val="PargrafodaLista"/>
        <w:numPr>
          <w:ilvl w:val="0"/>
          <w:numId w:val="5"/>
        </w:numPr>
        <w:tabs>
          <w:tab w:val="left" w:pos="3345"/>
        </w:tabs>
        <w:jc w:val="both"/>
        <w:rPr>
          <w:rFonts w:ascii="Verdana" w:hAnsi="Verdana"/>
          <w:sz w:val="21"/>
          <w:szCs w:val="21"/>
        </w:rPr>
      </w:pPr>
      <w:r w:rsidRPr="009C5574">
        <w:rPr>
          <w:rFonts w:ascii="Verdana" w:hAnsi="Verdana"/>
          <w:sz w:val="21"/>
          <w:szCs w:val="21"/>
        </w:rPr>
        <w:t xml:space="preserve">Documento Único de Arrecadação – DUA para o pagamento das arrematações; </w:t>
      </w:r>
    </w:p>
    <w:p w:rsidR="004140BA" w:rsidRPr="009C5574" w:rsidRDefault="004140BA" w:rsidP="004140BA">
      <w:pPr>
        <w:pStyle w:val="PargrafodaLista"/>
        <w:numPr>
          <w:ilvl w:val="0"/>
          <w:numId w:val="5"/>
        </w:numPr>
        <w:tabs>
          <w:tab w:val="left" w:pos="3345"/>
        </w:tabs>
        <w:jc w:val="both"/>
        <w:rPr>
          <w:rFonts w:ascii="Verdana" w:hAnsi="Verdana"/>
          <w:sz w:val="21"/>
          <w:szCs w:val="21"/>
        </w:rPr>
      </w:pPr>
      <w:r w:rsidRPr="009C5574">
        <w:rPr>
          <w:rFonts w:ascii="Verdana" w:hAnsi="Verdana"/>
          <w:sz w:val="21"/>
          <w:szCs w:val="21"/>
        </w:rPr>
        <w:lastRenderedPageBreak/>
        <w:t xml:space="preserve">Documento Único de Arrecadação – DUA para recolhimento de ICMS, quando devido; </w:t>
      </w:r>
    </w:p>
    <w:p w:rsidR="004140BA" w:rsidRPr="009C5574" w:rsidRDefault="004140BA" w:rsidP="004140BA">
      <w:pPr>
        <w:pStyle w:val="PargrafodaLista"/>
        <w:numPr>
          <w:ilvl w:val="0"/>
          <w:numId w:val="5"/>
        </w:numPr>
        <w:tabs>
          <w:tab w:val="left" w:pos="3345"/>
        </w:tabs>
        <w:jc w:val="both"/>
        <w:rPr>
          <w:rFonts w:ascii="Verdana" w:hAnsi="Verdana"/>
          <w:sz w:val="21"/>
          <w:szCs w:val="21"/>
        </w:rPr>
      </w:pPr>
      <w:r w:rsidRPr="009C5574">
        <w:rPr>
          <w:rFonts w:ascii="Verdana" w:hAnsi="Verdana"/>
          <w:sz w:val="21"/>
          <w:szCs w:val="21"/>
        </w:rPr>
        <w:t xml:space="preserve">Além da documentação acima, A Prefeitura Municipal reserva-se ao direito de indicar outros documentos necessários ou exigíveis, a seu critério.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3.19. Cumprir e fazer cumprir a legislação tributária vigente.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3.20. Cumprir todas as disposições legais e administravas necessárias à realização dos Leilões.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3.21. Possuir autorização/ofício emitido pelo DETRAN aprovando modelo de carta de arrematação em Leilão válida para transferência por inexistência de CRV.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3.22. Possuir sistema que emita no mínimo: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pStyle w:val="PargrafodaLista"/>
        <w:numPr>
          <w:ilvl w:val="0"/>
          <w:numId w:val="6"/>
        </w:numPr>
        <w:tabs>
          <w:tab w:val="left" w:pos="3345"/>
        </w:tabs>
        <w:jc w:val="both"/>
        <w:rPr>
          <w:rFonts w:ascii="Verdana" w:hAnsi="Verdana"/>
          <w:sz w:val="21"/>
          <w:szCs w:val="21"/>
        </w:rPr>
      </w:pPr>
      <w:r w:rsidRPr="009C5574">
        <w:rPr>
          <w:rFonts w:ascii="Verdana" w:hAnsi="Verdana"/>
          <w:sz w:val="21"/>
          <w:szCs w:val="21"/>
        </w:rPr>
        <w:t xml:space="preserve">Nota de arrematação; </w:t>
      </w:r>
    </w:p>
    <w:p w:rsidR="004140BA" w:rsidRPr="009C5574" w:rsidRDefault="004140BA" w:rsidP="004140BA">
      <w:pPr>
        <w:pStyle w:val="PargrafodaLista"/>
        <w:numPr>
          <w:ilvl w:val="0"/>
          <w:numId w:val="6"/>
        </w:numPr>
        <w:tabs>
          <w:tab w:val="left" w:pos="3345"/>
        </w:tabs>
        <w:jc w:val="both"/>
        <w:rPr>
          <w:rFonts w:ascii="Verdana" w:hAnsi="Verdana"/>
          <w:sz w:val="21"/>
          <w:szCs w:val="21"/>
        </w:rPr>
      </w:pPr>
      <w:r w:rsidRPr="009C5574">
        <w:rPr>
          <w:rFonts w:ascii="Verdana" w:hAnsi="Verdana"/>
          <w:sz w:val="21"/>
          <w:szCs w:val="21"/>
        </w:rPr>
        <w:t xml:space="preserve">Autorização de retirada de bens; </w:t>
      </w:r>
    </w:p>
    <w:p w:rsidR="004140BA" w:rsidRPr="009C5574" w:rsidRDefault="004140BA" w:rsidP="004140BA">
      <w:pPr>
        <w:pStyle w:val="PargrafodaLista"/>
        <w:numPr>
          <w:ilvl w:val="0"/>
          <w:numId w:val="6"/>
        </w:numPr>
        <w:tabs>
          <w:tab w:val="left" w:pos="3345"/>
        </w:tabs>
        <w:jc w:val="both"/>
        <w:rPr>
          <w:rFonts w:ascii="Verdana" w:hAnsi="Verdana"/>
          <w:sz w:val="21"/>
          <w:szCs w:val="21"/>
        </w:rPr>
      </w:pPr>
      <w:r w:rsidRPr="009C5574">
        <w:rPr>
          <w:rFonts w:ascii="Verdana" w:hAnsi="Verdana"/>
          <w:sz w:val="21"/>
          <w:szCs w:val="21"/>
        </w:rPr>
        <w:t xml:space="preserve">Termo de recebimento de bens; </w:t>
      </w:r>
    </w:p>
    <w:p w:rsidR="004140BA" w:rsidRPr="009C5574" w:rsidRDefault="004140BA" w:rsidP="004140BA">
      <w:pPr>
        <w:pStyle w:val="PargrafodaLista"/>
        <w:numPr>
          <w:ilvl w:val="0"/>
          <w:numId w:val="6"/>
        </w:numPr>
        <w:tabs>
          <w:tab w:val="left" w:pos="3345"/>
        </w:tabs>
        <w:jc w:val="both"/>
        <w:rPr>
          <w:rFonts w:ascii="Verdana" w:hAnsi="Verdana"/>
          <w:sz w:val="21"/>
          <w:szCs w:val="21"/>
        </w:rPr>
      </w:pPr>
      <w:r w:rsidRPr="009C5574">
        <w:rPr>
          <w:rFonts w:ascii="Verdana" w:hAnsi="Verdana"/>
          <w:sz w:val="21"/>
          <w:szCs w:val="21"/>
        </w:rPr>
        <w:t xml:space="preserve">Nota de arrematação por inexistência de CRV; </w:t>
      </w:r>
    </w:p>
    <w:p w:rsidR="004140BA" w:rsidRPr="009C5574" w:rsidRDefault="004140BA" w:rsidP="004140BA">
      <w:pPr>
        <w:pStyle w:val="PargrafodaLista"/>
        <w:numPr>
          <w:ilvl w:val="0"/>
          <w:numId w:val="6"/>
        </w:numPr>
        <w:tabs>
          <w:tab w:val="left" w:pos="3345"/>
        </w:tabs>
        <w:jc w:val="both"/>
        <w:rPr>
          <w:rFonts w:ascii="Verdana" w:hAnsi="Verdana"/>
          <w:sz w:val="21"/>
          <w:szCs w:val="21"/>
        </w:rPr>
      </w:pPr>
      <w:r w:rsidRPr="009C5574">
        <w:rPr>
          <w:rFonts w:ascii="Verdana" w:hAnsi="Verdana"/>
          <w:sz w:val="21"/>
          <w:szCs w:val="21"/>
        </w:rPr>
        <w:t>Comunicado de venda ao DETRAN para veículos arrematados por pessoas residentes fora do Estado de Minas Gerais;</w:t>
      </w:r>
    </w:p>
    <w:p w:rsidR="004140BA" w:rsidRPr="009C5574" w:rsidRDefault="004140BA" w:rsidP="004140BA">
      <w:pPr>
        <w:pStyle w:val="PargrafodaLista"/>
        <w:numPr>
          <w:ilvl w:val="0"/>
          <w:numId w:val="6"/>
        </w:numPr>
        <w:tabs>
          <w:tab w:val="left" w:pos="3345"/>
        </w:tabs>
        <w:jc w:val="both"/>
        <w:rPr>
          <w:rFonts w:ascii="Verdana" w:hAnsi="Verdana"/>
          <w:sz w:val="21"/>
          <w:szCs w:val="21"/>
        </w:rPr>
      </w:pPr>
      <w:r w:rsidRPr="009C5574">
        <w:rPr>
          <w:rFonts w:ascii="Verdana" w:hAnsi="Verdana"/>
          <w:sz w:val="21"/>
          <w:szCs w:val="21"/>
        </w:rPr>
        <w:t xml:space="preserve">Cadastro de pessoas inadimplentes de participarem de Leilões.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3.23. Providenciar junto aos arrematantes todos os trâmites necessários para a finalização do processo de venda do Leilão, tais como: transferência, baixa, comunicados de venda e outros.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3.24. Providenciar a confecção dos comunicados de vendas de veículos para arrematantes fora do Estado de Minas Gerais, apresentando-os na prestação de contas.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3.25. Entregar a prestação de contas do Leilão com, no mínimo, os seguintes documentos: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Ata do Leilão;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Relatório pormenorizado do Leilão;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3 (três) publicações realizadas em jornais de grande circulação, feitas pelo Leiloeiro;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Notas de arrematação dos bens;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Notas fiscais dos bens;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Autorização de retirada dos bens, com assinatura de servidor(a) da Seção de Patrimônio da Prefeitura Municipal de Pequi;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Termo de recebimento dos bens assinado pelo(s) arrematante(s) no ato da retirada dos bens;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Extrato do DETRAN comprovando a transferência dos veículos ou certidão de baixa definitiva;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Extrato do DETRAN comprovando o registro do comunicado de venda para veículos arrematados por pessoas residentes fora do Estado de Minas Gerais;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Relatório sintético do Leilão;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lastRenderedPageBreak/>
        <w:t xml:space="preserve">Relatório analítico do Leilão;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Relatório apresentando os valores arrecadados com o Leilão, constando o valor de avaliação dos bens, o valor inicial de lance, o valor final arrematado e o percentual de ganho em relação ao valor inicial de lance; </w:t>
      </w:r>
    </w:p>
    <w:p w:rsidR="004140BA" w:rsidRPr="009C5574" w:rsidRDefault="004140BA" w:rsidP="004140BA">
      <w:pPr>
        <w:pStyle w:val="PargrafodaLista"/>
        <w:numPr>
          <w:ilvl w:val="0"/>
          <w:numId w:val="7"/>
        </w:numPr>
        <w:tabs>
          <w:tab w:val="left" w:pos="3345"/>
        </w:tabs>
        <w:jc w:val="both"/>
        <w:rPr>
          <w:rFonts w:ascii="Verdana" w:hAnsi="Verdana"/>
          <w:sz w:val="21"/>
          <w:szCs w:val="21"/>
        </w:rPr>
      </w:pPr>
      <w:r w:rsidRPr="009C5574">
        <w:rPr>
          <w:rFonts w:ascii="Verdana" w:hAnsi="Verdana"/>
          <w:sz w:val="21"/>
          <w:szCs w:val="21"/>
        </w:rPr>
        <w:t xml:space="preserve">Detalhamento de bens com pendências administravas, impossibilitando sua retirada.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3.25.1. A prestação de contas deverá ser entregue em até 45 (quarenta e cinco) dias corridos após a realização do Leilão, informando à CPL sobre eventuais pendências que impossibilitem a entrega total da prestação de contas.</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4. DA FUNDAMENTAÇÃO LEGAL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4.1. A contratação dos serviços, objeto deste Termo de Referência, observará as normas e procedimentos administrativos da Lei nº 8.666, de 21 de junho de 1993 e suas alterações (Regulamenta o art. 37, inciso XXI, da Constituição Federal, institui normas para licitações e contratos da Administração Pública e dáoutras providências), da Lei nº 10.520, de 17 de julho de 2002 (Institui a Licitação na Modalidade de Pregão), do Decreto nº 7.892, de 23 de janeiro de 2013 (Regulamenta o Sistema de Registro de Preços), do Decreto nº 21.981, de 19 de outubro de 1932 (Regulamenta a profissão de Leiloeiro ao território da República), demais leis e normas que tratam da matéria.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5. DA FORMA DE PRESTAÇÃO DOS SERVIÇOS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5.1. O Leiloeiro Público Oficial contratado atuará nos leilões promovidos pela Coordenação de Licitações e Compras da Prefeitura Municipal de Pequi para a venda de </w:t>
      </w:r>
      <w:r w:rsidRPr="009C5574">
        <w:rPr>
          <w:rFonts w:ascii="Verdana" w:hAnsi="Verdana"/>
          <w:color w:val="000000"/>
          <w:sz w:val="21"/>
          <w:szCs w:val="21"/>
        </w:rPr>
        <w:t>bens considerados inservíveis, ociosos, antieconômicos, irrecuperáveis, sucatas e outros, pertencentes ao patrimônio da Administração Pública Municipal de Pequi/MG</w:t>
      </w:r>
      <w:r w:rsidRPr="009C5574">
        <w:rPr>
          <w:rFonts w:ascii="Verdana" w:hAnsi="Verdana"/>
          <w:sz w:val="21"/>
          <w:szCs w:val="21"/>
        </w:rPr>
        <w:t xml:space="preserve">, de acordo com a Lei nº 8.666/1993 e com o Decreto nº 21.981/1932 no período de vigência contratual.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5.2. Sem prejuízo das obrigações do Contratante e do Contratado estabelecidas neste Termo de Referência, o serviço do Leiloeiro Público Oficial será solicitado pela Coordenação de Compras, quantas vezes forem necessárias, durante a vigência da Ata de Registro de Preços, que também determinará as datas e demais condições para a realização dos leilões.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5.3. Os serviços deverão ser prestados desde a fase de reunião dos lotes até o encerramento do Leilão, entendido este como sendo a reunião de prestação de contras entre o Contratado e o Contratante.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5.4. Os leilões serão realizados presencialmente em Pequi/MG e, simultaneamente, via WEB.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5.4.1. O Leiloeiro Público Oficial deverá dispor de sistema informatizado para controle das atividades inerentes à venda dos bens, assim como fornecer relatórios </w:t>
      </w:r>
      <w:r w:rsidRPr="009C5574">
        <w:rPr>
          <w:rFonts w:ascii="Verdana" w:hAnsi="Verdana"/>
          <w:sz w:val="21"/>
          <w:szCs w:val="21"/>
        </w:rPr>
        <w:lastRenderedPageBreak/>
        <w:t xml:space="preserve">gerenciais em cada fase do processo (a exemplo de cadastramento de bens, administração/realização do Leilão oficial, relatório específico dos leilões, prestação de contas sobre a venda do bem, dentre outros).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5.5. Os leilões deverão ser realizados em total observância das leis e normas vigentes como também com a publicidade necessária.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6. DO CRITÉRIO DE JULGAMENTO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6.1. O critério de julgamento será do tipo menor preço, aferido a partir da menor taxa de comissão a serpaga pelo Comitente (Administração) ao Leiloeiro Público Oficial, taxa esta limitada a 5% sobre o valordo bem arrematado.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7. DO QUANTITATIVO E DAS INFORMAÇÕES IMPORTANTES PARA A ELABORAÇÃO DA PROPOSTA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7.1. Considerando o quantitativo de bens existentes, espera-se que, num período de 12 (doze) meses sejam realizados 3 (três) leilões.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7.1.1. Esta quantidade de leilões é apenas referencial, não estando a Central de Compras obrigada a cumpri-la, podendo variar de acordo com a conveniência, oportunidade e necessidade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7.2. Esta quantidade é apenas referencial, não estando a Central de Compras obrigada a cumpri-la, podendo variar de acordo com a conveniência, oportunidade e necessidade.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b/>
          <w:bCs/>
          <w:sz w:val="21"/>
          <w:szCs w:val="21"/>
        </w:rPr>
        <w:t>8. DA ACEITABILIDADE DAS PROPOSTAS</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8.1. Encerrada a etapa de lances e depois da verificação de possível empate, o Pregoeiro examinará a proposta classificada em primeiro lugar quanto ao cumprimento do determinado no instrumento convocatório.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9. DA ATA DE REGISTRO DE PREÇOS E DO CONTRATO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9.1. Após a homologação da licitação, e, persistindo o interesse público, a Ata de Registro de Preços será enviada ao Licitante vencedor para assinatura.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9.1.1 A Ata de Registro de Preços terá vigência de 12 meses.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9.1.2. Após a assinatura da Ata de Registro de Preços, o leiloeiro será convocado para assinatura do Contrato que terá vigência inicial de 12 meses, podendo, a critério do Contratante, ser prorrogado até o limite estabelecido no inciso II do Artigo 57, da Lei n.º 8.666/1993, vez que se trata de serviço a ser executado de forma continuada.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9.1.3. Justifica-se o enquadramento do serviço como continuado pois o contrato não se exaurirá em uma única parcela e a expectativa é que ele seja prestado em exercícios financeiros seguintes.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9.1.4. Dispensa-se a exigência de dotação orçamentária dado que se trata de Registro de Preços.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9.2. Farão parte da contratação, independentemente de suas transcrições, o Edital e seus Anexos e a</w:t>
      </w:r>
      <w:r w:rsidR="00C00BE0">
        <w:rPr>
          <w:rFonts w:ascii="Verdana" w:hAnsi="Verdana"/>
          <w:sz w:val="21"/>
          <w:szCs w:val="21"/>
        </w:rPr>
        <w:t xml:space="preserve"> </w:t>
      </w:r>
      <w:r w:rsidRPr="009C5574">
        <w:rPr>
          <w:rFonts w:ascii="Verdana" w:hAnsi="Verdana"/>
          <w:sz w:val="21"/>
          <w:szCs w:val="21"/>
        </w:rPr>
        <w:t xml:space="preserve">proposta do Leiloeiro Público Oficial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9.3. O Licitante vencedor terá o prazo de até 5 (cinco) dias úteis, contados do recebimento da Ata de Registro de Preços e/ou do Contrato, para devolvê-los assinados, sob pena de decair do direito ao registro de preços ou à contratação, sem prejuízo das sanções previstas neste Termo de Referência.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9.3.1 A Ata de Registro de Preços e o Contrato, poderão ser encaminhados, ao mesmo tempo, para assinatura do Licitante vencedor.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9.3.2. O prazo para devolução da Ata e/ou do Contrato assinado poderá ser prorrogado, por igual período, por solicitação justificada do adjudicatário e aceita pela Administração.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9.3.3. A pessoa que assinar os documentos mencionados no item anterior deverá demonstrar que possui poderes para praticar o ato, mediante a apresentação dos documentos necessários à comprovação de seus poderes.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9.4. O Contratado deverá comprovar as condições de habilitação consignadas no Edital e seus Anexos, as quais devem ser mantidas durante a vigência do Contrato.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9.5. Antes da assinatura da Ata de Registro de Preços e a cada contratação, serão consultados online o Sistema de Cadastramento Unificado de Fornecedores – SICAF e o Cadastro Informativo dos Créditos não Quitados de Órgãos e Entidades Federais – CADIN, cujos resultados serão anexados ao processo.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10. DO VALOR DA ATA DE REGISTRO DE PREÇOS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10.1. A Taxa de Comissão devida pelo Comitente(Administração) ao Leiloeiro Público Oficial é de ..% (.....por cento) do valor do bem arrematado.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10.2. O Contratado receberá diretamente do Arrematante-Comprador, a comissão de 5% (cinco por cento) do valor do bem arrematado, assegurando assim o previsto no parágrafo único, do artigo 24 do Decreto nº 21.981/1932, combinado com a alínea “a”, do inciso II.</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10.3. O Contratante não responderá, nem mesmo solidariamente, pela solvência e adimplência dos Arrematantes-Compradores.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lastRenderedPageBreak/>
        <w:t xml:space="preserve">10.4. Em hipótese alguma será o Contratante responsável pela cobrança da comissão devida pelos Arrematantes-Compradores.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11. DA PRESTAÇÃO DE CONTAS DO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11.1. O Contratado terá o prazo de até 5 (cinco) dias úteis, depois da realização de cada Leilão, para apresentar à Comissão Permanente de Desfazimento de Veículos o Relatório de Venda dos bens.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11.2. No Relatório de Vendas deverão constar, no mínimo, descrição do bem, valor do arremate, CPF/CNPJ e nome completo do Arrematante-Comprador, quantidade de lotes arrematados e quantidade de lotes não arrematados.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11.3. O Relatório de Prestação de Contas do Leilão somente será aprovado pela Comissão Permanente de Alienação de Veículos se cumpridas, pelo Contratado, todas as condições estabelecidas no Edital e seus anexos</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11.4. O prazo para a efetuar o recolhimento das importâncias devidas ao Contratante é de 5 (cinco) dias úteis contados da aprovação do Relatório de Vendas dos bens.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11.5. O recolhimento das importâncias devidas pelo Contratado deverá ser recolhido por meio da Guia de Recolhimento, de acordo com as instruções que serão fornecidas pelo Contratante.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12. DOS MATERIAIS A SEREM DISPONIBILIZADOS PELO CONTRATADO </w:t>
      </w: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12.1. Para a perfeita execução dos leilões, o Contratado deverá disponibilizar todos os materiais, ferramentas, espaço físico com infraestrutura adequada, equipamentos e sistema (hardware e software), e utensílios necessários, nas quantidades suficientes.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12.1.1. Os materiais de divulgação, tais como faixas, catálogos, mala direta e outros, se for o caso, serão de responsabilidade exclusiva do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13. DO LOCAL DE REALIZAÇÃO DOS LEILÕES </w:t>
      </w: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13.1. Os Leilões serão realizados, presencialmente, em Pequi/MG e em local com infraestrutura suficiente para a condução dos trabalhos, sem prejuízo da participação, simultaneamente, via WEB, dos interessados.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13.2. O Contratado deverá informar, em até 5 (cinco) das úteis após a realização da 1ª Reunião de preparação do Leilão, o local em que o mesmo será realizado, para vistoria e aprovação do Contratante.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lastRenderedPageBreak/>
        <w:t xml:space="preserve">14. DO PREPOSTO DO CONTRATADO </w:t>
      </w: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14.1. Em consonância com o previsto no art. 11 do Decreto nº 21.981/1932 e cumprimento das obrigações estabelecidas neste Termo de Referência, o Leiloeiro Público Oficial deverá exercer pessoal e privativamente suas funções, podendo delegá-las a seu Preposto somente por ocasião de moléstia ou impedimento ocasional.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14.2. O Preposto indicado pelo Leiloeiro Público Oficial prestará as mesmas provas de habilitação exigidas no art. o 2º do Decreto nº 21.981/1932, sendo considerado mandatário legal do Contratado para efeito de substituí-lo e de praticar, sob sua responsabilidade os atos que lhe forem inerentes, de acordo com o que preceitua o art. 12 da norma supracitada.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14.3. Na ocorrência da situação enunciada no subitem 14.1. e caso o Leiloeiro Público Oficial não possuir Preposto habilitado, deverão os leilões anunciados serem adiados imediatamente, devendo na sequência serem adotados todos os procedimentos legais para programar nova data de realização do evento.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15. DO INÍCIO DA EXECUÇÃO DOS SERVIÇOS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15.1. Após a convocação do Contratante, o Contratado deverá iniciar a preparação para a realização de cada Leilão, em até 3 (três) dias úteis.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15.2. A preparação para o Leilão inicia com a 1ª Reunião, na qual serão definidas as estratégias, local, data, etc.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15.2.1. A convocação poderá ser feita por qualquer meio de comunicação, inclusive eletrônico.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16. DAS OBRIGAÇÕES DO CONTRATANTE</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 Sem prejuízo das obrigações dispostas na legislação vigente e demais subitens deste Termo de Referência, caberá ao Contratante: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 Exigir o cumprimento de todas as obrigações assumidas pelo Contratado, de acordo com as cláusulas contratuais e os termos de sua proposta;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16.1.2. Proporcionar ao Contratado o acesso às informações e documentos necessários ao desenvolvimento dos serviços;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16.1.3. Fornecer a relação discriminada dos veículos a serem leiloados;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16.1.4. Definir, juntamente com o Contratado, local, data e horário para a realização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16.1.5. Elaborar o Edital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16.1.6. Divulgar o Edital do Leilão na Imprensa Oficial, Jornal de Grande circulação no Estado de Minas Gerais, sítio da Prefeitura Municipal e de outros órgãos da Administração Pública, se for o caso;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16.1.7. Acompanhar todas as etapas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16.1.8. Receber e conferir a Prestação de Contas apresentada pelo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16.1.9. Publicar na Imprensa Oficial o resultado do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16.1.10. Proceder a entrega dos bens aos Arrematantes-Compradores;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16.1.11. Proceder a entrega dos documentos necessários à transferência da propriedade dos bens junto ao DETRAN/MG;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16.1.12. Emitir e fornecer ao Contratado as Guias de Recolhimento (GRU) das importâncias devidas;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16.1.13. Notificar ao DETRAN/MG acerca dos veículos arrematados, na forma do Código Brasileiro de Trânsito;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16.1.14. Supervisionar a prestação dos serviços, verificando se todas as obrigações estão sendo e foram cumpridas, assim como propor a aplicação de penalidades ao Contratado pelas irregularidades cometidas pelo descumprimento de qualquer cláusula contratual;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16.1.15. Efetuar o pagamento da Taxa de Comissão ao CONTRATADO, se for o caso.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17. DAS OBRIGAÇÕES DO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 Sem prejuízo das obrigações dispostas na legislação vigente e demais subitens deste Termo de Referência, caberá ao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 Organizar e realizar o Leilão dos veículos na data, local e horário previamente definidos;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17.1.2. Executar os serviços conforme especificações neste Termo de Referência e de sua proposta, com a alocação de mão-de-obra necessária ao perfeito cumprimento das cláusulas contratuais, além de fornecer os materiais, equipamentos, ferramentas, utensílios, disponibilizar o espaço físico, etc;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17.1.3. Disponibilizar infraestrutura de tecnologia para viabilizar a participação de interessados via WEB, recebendo lances online, com interatividade entre os lances ofertados de maneira presencial e eletrônica;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17.1.4. Organizar a visitação dos bens disponibilizados para Leilão que poderão estar disponíveis em mais de um local, mas sempre em Pequi/MG;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lastRenderedPageBreak/>
        <w:t xml:space="preserve">17.1.5. Conduzir o Leilão público com dinamismo, respeitando os princípios da impessoalidade, igualdademoralidade e publicidade;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17.1.6. Envidar esforços no sentido de promover a venda de todos os veículos;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17.1.7. Adotar efetivas providências para recebimento dos valores referentes aos veículos arrematados;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17.1.8. Divulgar cada Leilão por meio de redes sociais, mala-direta, sítio próprio, faixas, folders e/ou panfletos, catálogos, se for o caso, sem ônus para o Contratante;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17.1.9. Atender prontamente às recomendações regulares da fiscalização;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17.1.10. Zelar pelos interesses da Administração Pública relativamente ao objeto do Contrato;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17.1.11. Formar, custear, treinar e administrar todos os membros da equipe de apoio cuja atuação seja necessária à boa condução de cada Leilão e substituir prontamente o Preposto ou membros da equipe de apoio a realização de cada Leilão que, a juízo da fiscalização, seja inconveniente aos interesses da Administração Pública relativamente aos serviços;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17.1.12. Adotar todas as providências e suprir todos os demais custos necessários à regularidade e boa condução dos leilões que presidir;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17.1.13. Orientar o Contratante no agrupamento dos veículos disponíveis para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17.1.14. Colaborar na avaliação dos bens a serem leiloados, respeitando a avaliação mínima atribuída pelo Contratante, através de Laudo de Avaliação, caso seja necessário;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17.1.15. Colaborar na elaboração da minuta do Edital de cada Leilão, para divulgação;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17.1.16. Relatar ao Contratante toda e qualquer irregularidade verificada no decorrer da prestação dos serviços;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17.1.17. Responsabilizar pelas despesas, assim como por todos os encargos trabalhistas, previdenciários, cíveis e tributários, tais como indenizações, férias, seguro de acidente de trabalho, enfermidade, repouso semanal, FGTS e contribuições para a previdência social decorrentes das relações que ajustar com empregados, prepostos ou membros da equipe de apoio de cada Leilão, se eventualmente utilizados, na prestação dos serviços em tela, ou decorrentes de danos de qualquer razão causados a terceiros, sem qualquer responsabilidade solidária do Contratante, aos quais assegurar-se-á o direito de regresso contra o Contratado, em vindo a ser solidariamente responsabilizado;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lastRenderedPageBreak/>
        <w:t xml:space="preserve">17.1.18. Não permitir a utilização de qualquer trabalho do menor de dezesseis anos, exceto na condição de aprendiz para os maiores de quatorze anos, nem permitir a utilização do trabalho do menor de dezoito anos em trabalho noturno, perigoso ou insalubre;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17.1.19. Guardar sigilo sobre todas as informações obtidas em decorrência do cumprimento do Contrato;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17.1.20. Não veicular publicidade acerca do objeto a que se refere o Contrato, salvo autorização específica do Contratante;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17.1.21. Manter durante toda a vigência da Ata de Registro de Preços e do Contrato, em compatibilidade com as obrigações assumidas, todas as condições de habilitação e qualificação exigidas na licitação.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18. DA SUBCONTRATAÇÃO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18.1. Não será permitida a subcontratação do objeto licitatório.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b/>
          <w:bCs/>
          <w:sz w:val="21"/>
          <w:szCs w:val="21"/>
        </w:rPr>
        <w:t>19. DA GESTÃO E DA FISCALIZAÇÃO DO CONTRATO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19.1. O acompanhamento e a fiscalização da execução do Contrato consistem na verificação da conformidade da prestação dos serviços, de forma a assegurar o perfeito cumprimento do ajuste, devendo ser exercidos por um ou mais representantes do Contratante, especialmente designados, na forma dos arts. 67 e 73 da Lei nº 8.666/1993.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19.2. A verificação da adequação da prestação do serviço deverá ser realizada com base nos critérios previstos neste Termo de Referência.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19.3. O Contratado poderá apresentar justificativa para a prestação do serviço com menor nível de conformidade, que poderá ser aceita pelos representantes do Contratante, desde que comprovada a excepcionalidade da ocorrência, resultante exclusivamente de fatores imprevisíveis e alheios ao controle do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19.4. Na hipótese de comportamento contínuo de desconformidade da prestação do serviço em relação à qualidade exigida podem ser aplicadas as sanções ao Contratado, de acordo com o previsto neste Termo de Referência.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19.5. O representante do Contratante deverá promover o registro das ocorrências verificadas, adotando as providências necessárias ao fiel cumprimento das cláusulas contratuais, conforme o disposto nos §§ 1º e 2º do ar. 67 da Lei nº 8.666/1993.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19.6. O descumprimento total ou parcial das demais obrigações e responsabilidades assumidas pelo Contratado ensejará a aplicação de sanções administrativas, previstas neste Termo de Referência e na legislação vigente, podendo culminar em rescisão contratual, conforme disposto nos arts. 77 e 80 da Lei nº 8.666/1993.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b/>
          <w:bCs/>
          <w:sz w:val="21"/>
          <w:szCs w:val="21"/>
        </w:rPr>
        <w:t>20. DA ALTERAÇÃO SUBJETIVA</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20.1. Não será admitida a alteração subjetiva do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21. DAS SANÇÕES ADMINISTRATIVAS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21.1. O Licitante que, convocado no prazo de validade da sua proposta, deixar de entregar a documentação exigida para o certame, apresentar documentação falsa, ensejar o retardamento da execução do objeto deste Termo de Referência, não mantiver a proposta, falhar ou fraudar na prestação dos serviços, comportar-se de modo inidôneo ou cometer fraude fiscal, ficará impedido de licitar e contratar com o Município de Pequi e será descredenciado no SICAF, ou nos sistemas de cadastramento de fornecedores a que se refere o inciso XIV do artigo 4º da Lei n.º 10.520/2002, pelo prazo de até 5 (cinco) anos, sem prejuízo das multas previstas neste Termo de Referência e das demais cominações legais.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 Pela inexecução total ou parcial do objeto do Contrato, o Contratante pode aplicar ao Contratado as seguintes sanções: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21.2.1. Advertência por escrito, quando do não cumprimento de quaisquer das obrigações contratuais consideradas faltas leves, assim entendidas aquelas que não acarretem prejuízos significativos para o serviço contratado.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21.2.2. Multa de: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21.2.2.1. 0,1% (um décimo por cento) até 0,2% (dois décimos por cento) por dia em caso de atraso na execução dos serviços, limitada a incidência a 5 (cinco) dias úteis. Após este prazo e a critério do Contratante, no caso de execução com atraso, poderá ocorrer a não-aceitação do objeto, de forma a configurar, nessa hipótese, inexecução total da obrigação assumida, sem prejuízo da rescisão unilateral daavença;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21.2.2.2. 0,1% (um décimo por cento) até 0,5% (cinco décimos por cento) em caso de atraso na execução do objeto, por período superior ao previsto no subitem anterior ou de inexecução parcial da obrigação assumida;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21.2.2.3. 0,1% (um décimo por cento) até 10% (dez por cento) em caso de inexecução dotal da obrigação assumida.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21.2.3. Suspensão de licitar e impedimento de contratar com a Prefeitura de Pequi, pelo prazo de até dois anos.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21.2.4. Declaração de inidoneidade para licitar ou contratar com a Administração Pública, enquanto perdurarem os motivos determinantes da punição ou até que seja promovida a reabilitação perante o Município de Pequi, que será concedida sempre que o Contratado ressarcir ao Contratante pelos prejuízos causados.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21.3. As multas, quando aplicadas, serão calculadas sobre o valor total da avaliação de cada Leilão.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lastRenderedPageBreak/>
        <w:t xml:space="preserve">21.4. As sanções previstas nos subitens 21.2.1., 21.2.3. e 21.2.4. poderão ser aplicadas ao Contratado juntamente com a prevista no subitem 21.2.2.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21.5. Em qualquer hipótese de aplicação de sanções serão assegurados ao Licitante vencedor o contraditório e a ampla defesa.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22. DA HABILITAÇÃO ESPECÍFICA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22.1. Somente poderão participar da licitação os Leiloeiros Públicos Oficiais que possuam cadastro ativo e sem restrições para a atividade no órgão competente (Junta Comercial de Minas Gerais), e que satisfaçam as condições exigidas no Edital e seus Anexos.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22.2. Sem prejuízo da apresentação da comprovação da regularidade jurídica, fiscal e trabalhista, exigida na Lei n.º 8.666/1993 e demais documentos previstos na legislação vigente, o Licitante deverá apresentar Atestado de Capacidade Técnica fornecido por pessoa jurídica de direito público ou privado, declarando que o Licitante prestou ou está prestando, a contento, serviço compatível com o objeto da licitação. </w:t>
      </w: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23. DA HABILITAÇÃO JURÍDICA</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a) Cópia da Cédula de Identidade (RG ou Habilitação ou Passaporte ou Carteira Profissional).</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b) Certidão da matrícula na Junta Comercial do Estado de Minas Gerais, emitida em dataposterior a publicação do Edital de Pregão, comprovando o registro naquela junta comoLeiloeiro Oficial, bem como sua regularidade para o exercício da serventia, na forma das disposições doDecreto n.º 21.981/32.</w:t>
      </w: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24. DA REGULARIDADE FISCAL E TRABALHISTA</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a) Cópia de inscrição no Cadastro de Pessoas Físicas - CPF.</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b) Prova de regularidade com a Fazenda Pública Federal, referente aos Tributos Federais, à Dívida Ava daUnião e às Contribuições Sociais e Previdenciárias - INSS (Certidão Conjunta/Unificada).</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c) Prova de regularidade com a Fazenda Estadual (referente ao domicílio do interessado e a do Estado de Minas Gerais, quando o domicílio não for deste Estado).</w:t>
      </w: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d) Prova de regularidade com a Fazenda Pública Municipal referente ao domicílio do interessado.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e) Prova de inexistência de débitos inadimplidos perante a Justiça do Trabalho, mediante a apresentaçãode certidão negava, nos termos do Título VII-A da Consolidação das Leis do Trabalho, aprovada peloDecreto-Lei n.º 5.452, de 1º de maio de 1943.</w:t>
      </w:r>
      <w:r w:rsidRPr="009C5574">
        <w:rPr>
          <w:rFonts w:ascii="Verdana" w:hAnsi="Verdana"/>
          <w:sz w:val="21"/>
          <w:szCs w:val="21"/>
        </w:rPr>
        <w:cr/>
      </w: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25. DOS IMPEDIMENTOS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25.1. Estará impedido de participar do credenciamento o Leiloeiro Oficial que se enquadrar em pelo menos uma das seguintes situações: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a) Seja servidor, ocupante de cargo em comissão, terceirizado ou estagiário de qualquer órgão ou entidade da Administração Direta ou Indireta do Município de Pequi, e/ou seus parentes, até o 3º grau.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b) Esteja cumprindo as penalidades previstas no artigo 87, inciso III ou inciso IV da Lei Federal n.º 8.666/93 e/ou no artigo 7º da Lei Federal n.º 10.520/02, ainda que imposta por ente federativo diverso do Minas Gerais.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c) Esteja com sua inscrição de Leiloeiro Oficial suspensa na Junta Comercial do Estado de Minas Gerais.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d) Que não preencha as condições de credenciamento, quanto à capacidade técnica, jurídica ou regularidade fiscal, estipuladas neste Termo de Referência.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25.2. O Leiloeiro Oficial credenciado (bem como os integrantes de sua equipe) não poderá em hipótese alguma arrematar o bem em Leilão por ele realizado.</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26. DO CUMPRIMENTO DA LEI GERAL DE PROTEÇÃO DE DADOS - LEI N. 13.709/2018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26.1. É vedado às partes a utilização de todo e qualquer dado pessoal repassado em decorrência da execução contratual para finalidade distinta daquela do objeto da contratação, sob pena de responsabilização administrativa, civil e criminal.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26.2.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26.3.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26.4.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lastRenderedPageBreak/>
        <w:t>26.5. A CONTRATADA declara que tem ciência da existência da Lei Geral de Proteção de Dados e se compromete a adequar todos os procedimentos internos ao disposto na legislação com o intuito de proteger os dados pessoais repassados pelo CONTRATANTE.</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26.6.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b/>
          <w:bCs/>
          <w:sz w:val="21"/>
          <w:szCs w:val="21"/>
        </w:rPr>
      </w:pPr>
      <w:r w:rsidRPr="009C5574">
        <w:rPr>
          <w:rFonts w:ascii="Verdana" w:hAnsi="Verdana"/>
          <w:b/>
          <w:bCs/>
          <w:sz w:val="21"/>
          <w:szCs w:val="21"/>
        </w:rPr>
        <w:t xml:space="preserve">27. DAS CONDIÇÕES GERAIS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27.1. Os proponentes assumem todos os custos de preparação e apresentação de seus documentos de habilitação e a Central de Compras não será, em nenhum caso, responsável por esses custos, independentemente da condução ou do resultado do processo licitatório.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27.2. Os proponentes são responsáveis pela fidelidade e legitimidade das informações e dos documentos apresentados em qualquer fase da licitação.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 xml:space="preserve">27.3. É facultada à Administração, em qualquer fase da licitação, a promoção de diligência destinada a esclarecer ou complementar a instrução do processo, vedada a inclusão posterior de documento ou informação que deveria constar do processo desde a realização da sessão pública. </w:t>
      </w:r>
    </w:p>
    <w:p w:rsidR="004140BA" w:rsidRPr="009C5574" w:rsidRDefault="004140BA" w:rsidP="004140BA">
      <w:pPr>
        <w:tabs>
          <w:tab w:val="left" w:pos="3345"/>
        </w:tabs>
        <w:jc w:val="both"/>
        <w:rPr>
          <w:rFonts w:ascii="Verdana" w:hAnsi="Verdana"/>
          <w:sz w:val="21"/>
          <w:szCs w:val="21"/>
        </w:rPr>
      </w:pPr>
    </w:p>
    <w:p w:rsidR="004140BA" w:rsidRPr="009C5574" w:rsidRDefault="004140BA" w:rsidP="004140BA">
      <w:pPr>
        <w:tabs>
          <w:tab w:val="left" w:pos="3345"/>
        </w:tabs>
        <w:jc w:val="both"/>
        <w:rPr>
          <w:rFonts w:ascii="Verdana" w:hAnsi="Verdana"/>
          <w:sz w:val="21"/>
          <w:szCs w:val="21"/>
        </w:rPr>
      </w:pPr>
      <w:r w:rsidRPr="009C5574">
        <w:rPr>
          <w:rFonts w:ascii="Verdana" w:hAnsi="Verdana"/>
          <w:sz w:val="21"/>
          <w:szCs w:val="21"/>
        </w:rPr>
        <w:t>27.4. Os casos omissões serão decididos pela Diretora da Central de Compras.</w:t>
      </w:r>
    </w:p>
    <w:p w:rsidR="004140BA" w:rsidRPr="009C5574" w:rsidRDefault="004140BA" w:rsidP="004140BA">
      <w:pPr>
        <w:tabs>
          <w:tab w:val="left" w:pos="3345"/>
        </w:tabs>
        <w:jc w:val="both"/>
        <w:rPr>
          <w:rFonts w:ascii="Verdana" w:hAnsi="Verdana"/>
          <w:sz w:val="21"/>
          <w:szCs w:val="21"/>
        </w:rPr>
      </w:pPr>
    </w:p>
    <w:p w:rsidR="00D55046" w:rsidRPr="00D55046" w:rsidRDefault="00D55046" w:rsidP="00D55046">
      <w:pPr>
        <w:rPr>
          <w:rFonts w:ascii="Arial" w:hAnsi="Arial" w:cs="Arial"/>
          <w:color w:val="000000"/>
          <w:sz w:val="22"/>
          <w:szCs w:val="22"/>
        </w:rPr>
      </w:pPr>
      <w:r w:rsidRPr="00D55046">
        <w:rPr>
          <w:rFonts w:ascii="Arial" w:hAnsi="Arial" w:cs="Arial"/>
          <w:color w:val="000000"/>
          <w:sz w:val="22"/>
          <w:szCs w:val="22"/>
        </w:rPr>
        <w:br w:type="page"/>
      </w:r>
    </w:p>
    <w:p w:rsidR="00D55046" w:rsidRPr="00D55046" w:rsidRDefault="00D55046" w:rsidP="00D55046">
      <w:pPr>
        <w:pageBreakBefore/>
        <w:jc w:val="both"/>
        <w:rPr>
          <w:rFonts w:ascii="Arial" w:hAnsi="Arial" w:cs="Arial"/>
          <w:b/>
          <w:color w:val="000000"/>
          <w:sz w:val="22"/>
          <w:szCs w:val="22"/>
        </w:rPr>
      </w:pPr>
      <w:r w:rsidRPr="00D55046">
        <w:rPr>
          <w:rFonts w:ascii="Arial" w:hAnsi="Arial" w:cs="Arial"/>
          <w:b/>
          <w:sz w:val="22"/>
          <w:szCs w:val="22"/>
        </w:rPr>
        <w:lastRenderedPageBreak/>
        <w:t xml:space="preserve">PREGÃO Nº </w:t>
      </w:r>
      <w:r w:rsidR="004140BA">
        <w:rPr>
          <w:rFonts w:ascii="Arial" w:hAnsi="Arial" w:cs="Arial"/>
          <w:b/>
          <w:sz w:val="22"/>
          <w:szCs w:val="22"/>
        </w:rPr>
        <w:t>045</w:t>
      </w:r>
      <w:r w:rsidR="00B2074B">
        <w:rPr>
          <w:rFonts w:ascii="Arial" w:hAnsi="Arial" w:cs="Arial"/>
          <w:b/>
          <w:sz w:val="22"/>
          <w:szCs w:val="22"/>
        </w:rPr>
        <w:t>/</w:t>
      </w:r>
      <w:r w:rsidR="004140BA">
        <w:rPr>
          <w:rFonts w:ascii="Arial" w:hAnsi="Arial" w:cs="Arial"/>
          <w:b/>
          <w:sz w:val="22"/>
          <w:szCs w:val="22"/>
        </w:rPr>
        <w:t>2022</w:t>
      </w:r>
      <w:r w:rsidRPr="00D55046">
        <w:rPr>
          <w:rFonts w:ascii="Arial" w:hAnsi="Arial" w:cs="Arial"/>
          <w:b/>
          <w:sz w:val="22"/>
          <w:szCs w:val="22"/>
        </w:rPr>
        <w:t>.</w:t>
      </w:r>
    </w:p>
    <w:p w:rsidR="00D55046" w:rsidRPr="00D55046" w:rsidRDefault="00D55046" w:rsidP="00D55046">
      <w:pPr>
        <w:tabs>
          <w:tab w:val="left" w:pos="720"/>
        </w:tabs>
        <w:jc w:val="both"/>
        <w:rPr>
          <w:rFonts w:ascii="Arial" w:hAnsi="Arial" w:cs="Arial"/>
          <w:sz w:val="22"/>
          <w:szCs w:val="22"/>
        </w:rPr>
      </w:pPr>
      <w:r w:rsidRPr="00D55046">
        <w:rPr>
          <w:rFonts w:ascii="Arial" w:hAnsi="Arial" w:cs="Arial"/>
          <w:b/>
          <w:color w:val="000000"/>
          <w:sz w:val="22"/>
          <w:szCs w:val="22"/>
        </w:rPr>
        <w:t xml:space="preserve">PROCESSO LICITATÓRIO Nº </w:t>
      </w:r>
      <w:r w:rsidR="004140BA">
        <w:rPr>
          <w:rFonts w:ascii="Arial" w:hAnsi="Arial" w:cs="Arial"/>
          <w:b/>
          <w:color w:val="000000"/>
          <w:sz w:val="22"/>
          <w:szCs w:val="22"/>
        </w:rPr>
        <w:t>102</w:t>
      </w:r>
      <w:r w:rsidR="00B2074B">
        <w:rPr>
          <w:rFonts w:ascii="Arial" w:hAnsi="Arial" w:cs="Arial"/>
          <w:b/>
          <w:color w:val="000000"/>
          <w:sz w:val="22"/>
          <w:szCs w:val="22"/>
        </w:rPr>
        <w:t>/</w:t>
      </w:r>
      <w:r w:rsidR="004140BA">
        <w:rPr>
          <w:rFonts w:ascii="Arial" w:hAnsi="Arial" w:cs="Arial"/>
          <w:b/>
          <w:color w:val="000000"/>
          <w:sz w:val="22"/>
          <w:szCs w:val="22"/>
        </w:rPr>
        <w:t>2022</w:t>
      </w:r>
      <w:r w:rsidRPr="00D55046">
        <w:rPr>
          <w:rFonts w:ascii="Arial" w:hAnsi="Arial" w:cs="Arial"/>
          <w:b/>
          <w:color w:val="000000"/>
          <w:sz w:val="22"/>
          <w:szCs w:val="22"/>
        </w:rPr>
        <w:t>.</w:t>
      </w:r>
    </w:p>
    <w:p w:rsidR="00D55046" w:rsidRPr="00D55046" w:rsidRDefault="00D55046" w:rsidP="00D55046">
      <w:pPr>
        <w:pStyle w:val="Padro"/>
        <w:rPr>
          <w:rFonts w:ascii="Arial" w:hAnsi="Arial" w:cs="Arial"/>
          <w:sz w:val="22"/>
          <w:szCs w:val="22"/>
        </w:rPr>
      </w:pPr>
    </w:p>
    <w:p w:rsidR="00D55046" w:rsidRPr="00D55046" w:rsidRDefault="00D55046" w:rsidP="00D55046">
      <w:pPr>
        <w:tabs>
          <w:tab w:val="right" w:pos="2359"/>
        </w:tabs>
        <w:jc w:val="both"/>
        <w:rPr>
          <w:rFonts w:ascii="Arial" w:hAnsi="Arial" w:cs="Arial"/>
          <w:b/>
          <w:sz w:val="22"/>
          <w:szCs w:val="22"/>
        </w:rPr>
      </w:pPr>
    </w:p>
    <w:p w:rsidR="00D55046" w:rsidRPr="00D55046" w:rsidRDefault="00E0184E" w:rsidP="00D55046">
      <w:pPr>
        <w:tabs>
          <w:tab w:val="right" w:pos="2359"/>
        </w:tabs>
        <w:jc w:val="both"/>
        <w:rPr>
          <w:rFonts w:ascii="Arial" w:hAnsi="Arial" w:cs="Arial"/>
          <w:sz w:val="22"/>
          <w:szCs w:val="22"/>
        </w:rPr>
      </w:pPr>
      <w:r>
        <w:rPr>
          <w:rFonts w:ascii="Arial" w:hAnsi="Arial" w:cs="Arial"/>
          <w:b/>
          <w:sz w:val="22"/>
          <w:szCs w:val="22"/>
        </w:rPr>
        <w:t>ANEXO III</w:t>
      </w:r>
      <w:r w:rsidR="00D55046" w:rsidRPr="00D55046">
        <w:rPr>
          <w:rFonts w:ascii="Arial" w:hAnsi="Arial" w:cs="Arial"/>
          <w:b/>
          <w:sz w:val="22"/>
          <w:szCs w:val="22"/>
        </w:rPr>
        <w:t xml:space="preserve"> – MINUTA DE ATA DE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b/>
          <w:sz w:val="22"/>
          <w:szCs w:val="22"/>
        </w:rPr>
        <w:t>ATA DE REGISTRO DE PREÇOS Nº 0</w:t>
      </w:r>
      <w:r w:rsidR="00B66631">
        <w:rPr>
          <w:rFonts w:ascii="Arial" w:hAnsi="Arial" w:cs="Arial"/>
          <w:b/>
          <w:sz w:val="22"/>
          <w:szCs w:val="22"/>
        </w:rPr>
        <w:t>19</w:t>
      </w:r>
      <w:r w:rsidRPr="00D55046">
        <w:rPr>
          <w:rFonts w:ascii="Arial" w:hAnsi="Arial" w:cs="Arial"/>
          <w:b/>
          <w:sz w:val="22"/>
          <w:szCs w:val="22"/>
        </w:rPr>
        <w:t>/</w:t>
      </w:r>
      <w:r w:rsidR="004140BA">
        <w:rPr>
          <w:rFonts w:ascii="Arial" w:hAnsi="Arial" w:cs="Arial"/>
          <w:b/>
          <w:sz w:val="22"/>
          <w:szCs w:val="22"/>
        </w:rPr>
        <w:t>2022</w:t>
      </w:r>
      <w:r w:rsidRPr="00D55046">
        <w:rPr>
          <w:rFonts w:ascii="Arial" w:hAnsi="Arial" w:cs="Arial"/>
          <w:b/>
          <w:sz w:val="22"/>
          <w:szCs w:val="22"/>
        </w:rPr>
        <w:t>.</w:t>
      </w:r>
    </w:p>
    <w:p w:rsidR="00D55046" w:rsidRPr="00D55046" w:rsidRDefault="00D55046" w:rsidP="00D55046">
      <w:pPr>
        <w:jc w:val="both"/>
        <w:rPr>
          <w:rFonts w:ascii="Arial" w:hAnsi="Arial" w:cs="Arial"/>
          <w:b/>
          <w:sz w:val="22"/>
          <w:szCs w:val="22"/>
        </w:rPr>
      </w:pPr>
    </w:p>
    <w:p w:rsidR="00D55046" w:rsidRPr="00D55046" w:rsidRDefault="00D55046" w:rsidP="00D55046">
      <w:pPr>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VALIDADE: 12 meses</w:t>
      </w: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tabs>
          <w:tab w:val="left" w:pos="4156"/>
          <w:tab w:val="left" w:pos="5426"/>
        </w:tabs>
        <w:spacing w:after="0" w:line="240" w:lineRule="auto"/>
        <w:jc w:val="both"/>
        <w:rPr>
          <w:rFonts w:ascii="Arial" w:hAnsi="Arial" w:cs="Arial"/>
          <w:sz w:val="22"/>
          <w:szCs w:val="22"/>
        </w:rPr>
      </w:pPr>
      <w:r w:rsidRPr="00D55046">
        <w:rPr>
          <w:rFonts w:ascii="Arial" w:hAnsi="Arial" w:cs="Arial"/>
          <w:color w:val="000000"/>
          <w:sz w:val="22"/>
          <w:szCs w:val="22"/>
        </w:rPr>
        <w:t>Aos ___(  ) dias do mês de  ______ de</w:t>
      </w:r>
      <w:r w:rsidR="001B2C9F">
        <w:rPr>
          <w:rFonts w:ascii="Arial" w:hAnsi="Arial" w:cs="Arial"/>
          <w:color w:val="000000"/>
          <w:sz w:val="22"/>
          <w:szCs w:val="22"/>
        </w:rPr>
        <w:t xml:space="preserve"> </w:t>
      </w:r>
      <w:r w:rsidR="004140BA">
        <w:rPr>
          <w:rFonts w:ascii="Arial" w:hAnsi="Arial" w:cs="Arial"/>
          <w:color w:val="000000"/>
          <w:sz w:val="22"/>
          <w:szCs w:val="22"/>
        </w:rPr>
        <w:t>2022</w:t>
      </w:r>
      <w:r w:rsidRPr="00D55046">
        <w:rPr>
          <w:rFonts w:ascii="Arial" w:hAnsi="Arial" w:cs="Arial"/>
          <w:color w:val="000000"/>
          <w:sz w:val="22"/>
          <w:szCs w:val="22"/>
        </w:rPr>
        <w:t xml:space="preserve">, na sala de licitações, na sede da Prefeitura Municipal, situada </w:t>
      </w:r>
      <w:r w:rsidR="001B2C9F">
        <w:rPr>
          <w:rFonts w:ascii="Arial" w:hAnsi="Arial" w:cs="Arial"/>
          <w:color w:val="000000"/>
          <w:sz w:val="22"/>
          <w:szCs w:val="22"/>
        </w:rPr>
        <w:t>Praça Santo Antônio</w:t>
      </w:r>
      <w:r w:rsidRPr="00D55046">
        <w:rPr>
          <w:rFonts w:ascii="Arial" w:hAnsi="Arial" w:cs="Arial"/>
          <w:bCs/>
          <w:color w:val="000000"/>
          <w:sz w:val="22"/>
          <w:szCs w:val="22"/>
        </w:rPr>
        <w:t xml:space="preserve">, nº </w:t>
      </w:r>
      <w:r w:rsidR="001B2C9F">
        <w:rPr>
          <w:rFonts w:ascii="Arial" w:hAnsi="Arial" w:cs="Arial"/>
          <w:bCs/>
          <w:color w:val="000000"/>
          <w:sz w:val="22"/>
          <w:szCs w:val="22"/>
        </w:rPr>
        <w:t>90</w:t>
      </w:r>
      <w:r w:rsidRPr="00D55046">
        <w:rPr>
          <w:rFonts w:ascii="Arial" w:hAnsi="Arial" w:cs="Arial"/>
          <w:color w:val="000000"/>
          <w:sz w:val="22"/>
          <w:szCs w:val="22"/>
        </w:rPr>
        <w:t>, Centro</w:t>
      </w:r>
      <w:r w:rsidRPr="00D55046">
        <w:rPr>
          <w:rFonts w:ascii="Arial" w:hAnsi="Arial" w:cs="Arial"/>
          <w:bCs/>
          <w:color w:val="000000"/>
          <w:sz w:val="22"/>
          <w:szCs w:val="22"/>
        </w:rPr>
        <w:t xml:space="preserve">, </w:t>
      </w:r>
      <w:r>
        <w:rPr>
          <w:rFonts w:ascii="Arial" w:hAnsi="Arial" w:cs="Arial"/>
          <w:bCs/>
          <w:color w:val="000000"/>
          <w:sz w:val="22"/>
          <w:szCs w:val="22"/>
        </w:rPr>
        <w:t>Pequi</w:t>
      </w:r>
      <w:r w:rsidRPr="00D55046">
        <w:rPr>
          <w:rFonts w:ascii="Arial" w:hAnsi="Arial" w:cs="Arial"/>
          <w:bCs/>
          <w:color w:val="000000"/>
          <w:sz w:val="22"/>
          <w:szCs w:val="22"/>
        </w:rPr>
        <w:t>/MG</w:t>
      </w:r>
      <w:r w:rsidRPr="00D55046">
        <w:rPr>
          <w:rFonts w:ascii="Arial" w:hAnsi="Arial" w:cs="Arial"/>
          <w:color w:val="000000"/>
          <w:sz w:val="22"/>
          <w:szCs w:val="22"/>
        </w:rPr>
        <w:t xml:space="preserve">, </w:t>
      </w:r>
      <w:r w:rsidRPr="00D55046">
        <w:rPr>
          <w:rFonts w:ascii="Arial" w:hAnsi="Arial" w:cs="Arial"/>
          <w:bCs/>
          <w:color w:val="000000"/>
          <w:sz w:val="22"/>
          <w:szCs w:val="22"/>
        </w:rPr>
        <w:t>CEP 35.66</w:t>
      </w:r>
      <w:r w:rsidR="001B2C9F">
        <w:rPr>
          <w:rFonts w:ascii="Arial" w:hAnsi="Arial" w:cs="Arial"/>
          <w:bCs/>
          <w:color w:val="000000"/>
          <w:sz w:val="22"/>
          <w:szCs w:val="22"/>
        </w:rPr>
        <w:t>7</w:t>
      </w:r>
      <w:r w:rsidRPr="00D55046">
        <w:rPr>
          <w:rFonts w:ascii="Arial" w:hAnsi="Arial" w:cs="Arial"/>
          <w:bCs/>
          <w:color w:val="000000"/>
          <w:sz w:val="22"/>
          <w:szCs w:val="22"/>
        </w:rPr>
        <w:t>-000,</w:t>
      </w:r>
      <w:r w:rsidRPr="00D55046">
        <w:rPr>
          <w:rFonts w:ascii="Arial" w:hAnsi="Arial" w:cs="Arial"/>
          <w:color w:val="000000"/>
          <w:sz w:val="22"/>
          <w:szCs w:val="22"/>
        </w:rPr>
        <w:t>o Exmo. Sr. Prefeito Municipal, Sr.</w:t>
      </w:r>
      <w:r w:rsidR="004140BA">
        <w:rPr>
          <w:rFonts w:ascii="Arial" w:hAnsi="Arial" w:cs="Arial"/>
          <w:color w:val="000000"/>
          <w:sz w:val="22"/>
          <w:szCs w:val="22"/>
        </w:rPr>
        <w:t>_________________________</w:t>
      </w:r>
      <w:r w:rsidRPr="00D55046">
        <w:rPr>
          <w:rFonts w:ascii="Arial" w:hAnsi="Arial" w:cs="Arial"/>
          <w:color w:val="000000"/>
          <w:sz w:val="22"/>
          <w:szCs w:val="22"/>
        </w:rPr>
        <w:t xml:space="preserve">, nos termos do art. 15 da Lei Federal 8.666/93, da Lei 10.250/02, das demais normas legais aplicáveis, em face da classificação das propostas apresentadas no PREGÃO PARA REGISTRO DE PREÇOS Nº </w:t>
      </w:r>
      <w:r w:rsidR="004140BA">
        <w:rPr>
          <w:rFonts w:ascii="Arial" w:hAnsi="Arial" w:cs="Arial"/>
          <w:color w:val="000000"/>
          <w:sz w:val="22"/>
          <w:szCs w:val="22"/>
        </w:rPr>
        <w:t>045</w:t>
      </w:r>
      <w:r w:rsidR="00B2074B">
        <w:rPr>
          <w:rFonts w:ascii="Arial" w:hAnsi="Arial" w:cs="Arial"/>
          <w:color w:val="000000"/>
          <w:sz w:val="22"/>
          <w:szCs w:val="22"/>
        </w:rPr>
        <w:t>/</w:t>
      </w:r>
      <w:r w:rsidR="004140BA">
        <w:rPr>
          <w:rFonts w:ascii="Arial" w:hAnsi="Arial" w:cs="Arial"/>
          <w:color w:val="000000"/>
          <w:sz w:val="22"/>
          <w:szCs w:val="22"/>
        </w:rPr>
        <w:t>2022</w:t>
      </w:r>
      <w:r w:rsidRPr="00D55046">
        <w:rPr>
          <w:rFonts w:ascii="Arial" w:hAnsi="Arial" w:cs="Arial"/>
          <w:color w:val="000000"/>
          <w:sz w:val="22"/>
          <w:szCs w:val="22"/>
        </w:rPr>
        <w:t xml:space="preserve"> por deliberação do pregoeiro oficial e equipe de apoio, e por ele homologada conforme processo nº </w:t>
      </w:r>
      <w:r w:rsidR="004140BA">
        <w:rPr>
          <w:rFonts w:ascii="Arial" w:hAnsi="Arial" w:cs="Arial"/>
          <w:color w:val="000000"/>
          <w:sz w:val="22"/>
          <w:szCs w:val="22"/>
        </w:rPr>
        <w:t>102</w:t>
      </w:r>
      <w:r w:rsidR="00B2074B">
        <w:rPr>
          <w:rFonts w:ascii="Arial" w:hAnsi="Arial" w:cs="Arial"/>
          <w:color w:val="000000"/>
          <w:sz w:val="22"/>
          <w:szCs w:val="22"/>
        </w:rPr>
        <w:t>/</w:t>
      </w:r>
      <w:r w:rsidR="004140BA">
        <w:rPr>
          <w:rFonts w:ascii="Arial" w:hAnsi="Arial" w:cs="Arial"/>
          <w:color w:val="000000"/>
          <w:sz w:val="22"/>
          <w:szCs w:val="22"/>
        </w:rPr>
        <w:t>2022</w:t>
      </w:r>
      <w:r w:rsidRPr="00D55046">
        <w:rPr>
          <w:rFonts w:ascii="Arial" w:hAnsi="Arial" w:cs="Arial"/>
          <w:color w:val="000000"/>
          <w:sz w:val="22"/>
          <w:szCs w:val="22"/>
        </w:rPr>
        <w:t xml:space="preserve">, RESOLVE registrar os preços para a aquisição dos produtos constantes nos anexos desta ata, a serem utilizados no Município, tendo sido os referidos preços oferecidos pelas empresas </w:t>
      </w:r>
      <w:r w:rsidR="001B2C9F">
        <w:rPr>
          <w:rFonts w:ascii="Arial" w:hAnsi="Arial" w:cs="Arial"/>
          <w:color w:val="000000"/>
          <w:sz w:val="22"/>
          <w:szCs w:val="22"/>
        </w:rPr>
        <w:t>____________________________________________________________________________________________________________________________________________________</w:t>
      </w:r>
      <w:r w:rsidRPr="00D55046">
        <w:rPr>
          <w:rFonts w:ascii="Arial" w:hAnsi="Arial" w:cs="Arial"/>
          <w:color w:val="000000"/>
          <w:sz w:val="22"/>
          <w:szCs w:val="22"/>
        </w:rPr>
        <w:t>respectivas constantes dos anexos desta ata, cujas propostas foram classificadas em primeiro lugar, observadas as condições enunciadas nas Cláusulas que se seguem.</w:t>
      </w:r>
    </w:p>
    <w:p w:rsidR="00D55046" w:rsidRPr="00D55046" w:rsidRDefault="00D55046" w:rsidP="00D55046">
      <w:pPr>
        <w:pStyle w:val="WW-Padro"/>
        <w:jc w:val="both"/>
        <w:rPr>
          <w:rFonts w:ascii="Arial" w:hAnsi="Arial" w:cs="Arial"/>
          <w:sz w:val="22"/>
          <w:szCs w:val="22"/>
          <w:lang w:val="pt-BR"/>
        </w:rPr>
      </w:pPr>
    </w:p>
    <w:p w:rsidR="00D55046" w:rsidRPr="00D55046" w:rsidRDefault="00D55046" w:rsidP="00D55046">
      <w:pPr>
        <w:jc w:val="both"/>
        <w:rPr>
          <w:rFonts w:ascii="Arial" w:hAnsi="Arial" w:cs="Arial"/>
          <w:b/>
          <w:sz w:val="22"/>
          <w:szCs w:val="22"/>
        </w:rPr>
      </w:pPr>
      <w:r w:rsidRPr="00D55046">
        <w:rPr>
          <w:rFonts w:ascii="Arial" w:hAnsi="Arial" w:cs="Arial"/>
          <w:b/>
          <w:sz w:val="22"/>
          <w:szCs w:val="22"/>
        </w:rPr>
        <w:t xml:space="preserve">01 </w:t>
      </w:r>
      <w:r w:rsidRPr="00D55046">
        <w:rPr>
          <w:rFonts w:ascii="Arial" w:hAnsi="Arial" w:cs="Arial"/>
          <w:b/>
          <w:sz w:val="22"/>
          <w:szCs w:val="22"/>
        </w:rPr>
        <w:noBreakHyphen/>
        <w:t xml:space="preserve"> DO OBJETO:</w:t>
      </w:r>
    </w:p>
    <w:p w:rsidR="00D55046" w:rsidRPr="00D55046" w:rsidRDefault="00D55046" w:rsidP="00D55046">
      <w:pPr>
        <w:jc w:val="both"/>
        <w:rPr>
          <w:rFonts w:ascii="Arial" w:hAnsi="Arial" w:cs="Arial"/>
          <w:b/>
          <w:sz w:val="22"/>
          <w:szCs w:val="22"/>
        </w:rPr>
      </w:pPr>
    </w:p>
    <w:p w:rsidR="00D55046" w:rsidRPr="00D55046" w:rsidRDefault="00D55046" w:rsidP="00D55046">
      <w:pPr>
        <w:pStyle w:val="Recuodecorpodetexto"/>
        <w:spacing w:after="0"/>
        <w:ind w:left="0"/>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D55046" w:rsidRPr="00D55046" w:rsidRDefault="00D55046" w:rsidP="00D55046">
      <w:pPr>
        <w:pStyle w:val="Recuodecorpodetexto"/>
        <w:spacing w:after="0"/>
        <w:ind w:left="0"/>
        <w:jc w:val="both"/>
        <w:rPr>
          <w:rFonts w:ascii="Arial" w:hAnsi="Arial" w:cs="Arial"/>
          <w:sz w:val="22"/>
          <w:szCs w:val="22"/>
        </w:rPr>
      </w:pPr>
    </w:p>
    <w:p w:rsidR="00D55046" w:rsidRPr="00D55046" w:rsidRDefault="00D55046" w:rsidP="00D55046">
      <w:pPr>
        <w:tabs>
          <w:tab w:val="right" w:pos="6589"/>
        </w:tabs>
        <w:jc w:val="both"/>
        <w:rPr>
          <w:rFonts w:ascii="Arial" w:hAnsi="Arial" w:cs="Arial"/>
          <w:b/>
          <w:sz w:val="22"/>
          <w:szCs w:val="22"/>
        </w:rPr>
      </w:pPr>
      <w:r w:rsidRPr="00D55046">
        <w:rPr>
          <w:rFonts w:ascii="Arial" w:hAnsi="Arial" w:cs="Arial"/>
          <w:b/>
          <w:sz w:val="22"/>
          <w:szCs w:val="22"/>
        </w:rPr>
        <w:t xml:space="preserve">02 </w:t>
      </w:r>
      <w:r w:rsidRPr="00D55046">
        <w:rPr>
          <w:rFonts w:ascii="Arial" w:hAnsi="Arial" w:cs="Arial"/>
          <w:b/>
          <w:sz w:val="22"/>
          <w:szCs w:val="22"/>
        </w:rPr>
        <w:noBreakHyphen/>
        <w:t xml:space="preserve"> DA VALIDADE DO REGISTRO DE PREÇOS</w:t>
      </w:r>
    </w:p>
    <w:p w:rsidR="00D55046" w:rsidRPr="00D55046" w:rsidRDefault="00D55046" w:rsidP="00D55046">
      <w:pPr>
        <w:tabs>
          <w:tab w:val="right" w:pos="6589"/>
        </w:tabs>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r>
      <w:r w:rsidR="00E0184E">
        <w:rPr>
          <w:rFonts w:ascii="Arial" w:hAnsi="Arial" w:cs="Arial"/>
          <w:sz w:val="22"/>
          <w:szCs w:val="22"/>
        </w:rPr>
        <w:t xml:space="preserve"> </w:t>
      </w:r>
      <w:r w:rsidRPr="00D55046">
        <w:rPr>
          <w:rFonts w:ascii="Arial" w:hAnsi="Arial" w:cs="Arial"/>
          <w:sz w:val="22"/>
          <w:szCs w:val="22"/>
        </w:rPr>
        <w:t>A presente Ata de Registro de Preços terá a validade de 12 meses a partir da homologação do processo.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III </w:t>
      </w:r>
      <w:r w:rsidRPr="00D55046">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7944"/>
        </w:tabs>
        <w:jc w:val="both"/>
        <w:rPr>
          <w:rFonts w:ascii="Arial" w:hAnsi="Arial" w:cs="Arial"/>
          <w:b/>
          <w:sz w:val="22"/>
          <w:szCs w:val="22"/>
        </w:rPr>
      </w:pPr>
      <w:r w:rsidRPr="00D55046">
        <w:rPr>
          <w:rFonts w:ascii="Arial" w:hAnsi="Arial" w:cs="Arial"/>
          <w:b/>
          <w:sz w:val="22"/>
          <w:szCs w:val="22"/>
        </w:rPr>
        <w:t xml:space="preserve">03 </w:t>
      </w:r>
      <w:r w:rsidRPr="00D55046">
        <w:rPr>
          <w:rFonts w:ascii="Arial" w:hAnsi="Arial" w:cs="Arial"/>
          <w:b/>
          <w:sz w:val="22"/>
          <w:szCs w:val="22"/>
        </w:rPr>
        <w:noBreakHyphen/>
        <w:t xml:space="preserve"> DA UTILIZAÇÃO DA ATA DE REGISTRO DE PREÇOS</w:t>
      </w:r>
    </w:p>
    <w:p w:rsidR="00D55046" w:rsidRPr="00D55046" w:rsidRDefault="00D55046" w:rsidP="00D55046">
      <w:pPr>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A presente Ata de Registro de Preços poderá ser utilizada, para aquisições do respectivo objeto, por todos os Órgãos da Administração direta e indireta do Município.</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2401"/>
        </w:tabs>
        <w:jc w:val="both"/>
        <w:rPr>
          <w:rFonts w:ascii="Arial" w:hAnsi="Arial" w:cs="Arial"/>
          <w:sz w:val="22"/>
          <w:szCs w:val="22"/>
        </w:rPr>
      </w:pPr>
      <w:r w:rsidRPr="00D55046">
        <w:rPr>
          <w:rFonts w:ascii="Arial" w:hAnsi="Arial" w:cs="Arial"/>
          <w:b/>
          <w:sz w:val="22"/>
          <w:szCs w:val="22"/>
        </w:rPr>
        <w:lastRenderedPageBreak/>
        <w:t xml:space="preserve">04 </w:t>
      </w:r>
      <w:r w:rsidRPr="00D55046">
        <w:rPr>
          <w:rFonts w:ascii="Arial" w:hAnsi="Arial" w:cs="Arial"/>
          <w:b/>
          <w:sz w:val="22"/>
          <w:szCs w:val="22"/>
        </w:rPr>
        <w:noBreakHyphen/>
        <w:t xml:space="preserve"> DO PREÇO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Os preços ofertados pelas empresas signatárias da presente Ata de Registro de Preços são os constantes dos seus anexos, de acordo com a respectiva classificação no Pregão nº </w:t>
      </w:r>
      <w:r w:rsidR="004140BA">
        <w:rPr>
          <w:rFonts w:ascii="Arial" w:hAnsi="Arial" w:cs="Arial"/>
          <w:sz w:val="22"/>
          <w:szCs w:val="22"/>
        </w:rPr>
        <w:t>045</w:t>
      </w:r>
      <w:r w:rsidR="00B2074B">
        <w:rPr>
          <w:rFonts w:ascii="Arial" w:hAnsi="Arial" w:cs="Arial"/>
          <w:sz w:val="22"/>
          <w:szCs w:val="22"/>
        </w:rPr>
        <w:t>/</w:t>
      </w:r>
      <w:r w:rsidR="004140BA">
        <w:rPr>
          <w:rFonts w:ascii="Arial" w:hAnsi="Arial" w:cs="Arial"/>
          <w:sz w:val="22"/>
          <w:szCs w:val="22"/>
        </w:rPr>
        <w:t>2022</w:t>
      </w:r>
      <w:r w:rsidRPr="00D55046">
        <w:rPr>
          <w:rFonts w:ascii="Arial" w:hAnsi="Arial" w:cs="Arial"/>
          <w:sz w:val="22"/>
          <w:szCs w:val="22"/>
        </w:rPr>
        <w:t>.</w:t>
      </w:r>
    </w:p>
    <w:p w:rsidR="00D55046" w:rsidRPr="00D55046" w:rsidRDefault="00D55046" w:rsidP="00D55046">
      <w:pPr>
        <w:tabs>
          <w:tab w:val="right" w:pos="9122"/>
        </w:tabs>
        <w:jc w:val="both"/>
        <w:rPr>
          <w:rFonts w:ascii="Arial" w:hAnsi="Arial" w:cs="Arial"/>
          <w:sz w:val="22"/>
          <w:szCs w:val="22"/>
        </w:rPr>
      </w:pPr>
    </w:p>
    <w:p w:rsidR="00D55046" w:rsidRPr="00D55046" w:rsidRDefault="00D55046" w:rsidP="00D55046">
      <w:pPr>
        <w:tabs>
          <w:tab w:val="right" w:pos="9122"/>
        </w:tabs>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4140BA">
        <w:rPr>
          <w:rFonts w:ascii="Arial" w:hAnsi="Arial" w:cs="Arial"/>
          <w:sz w:val="22"/>
          <w:szCs w:val="22"/>
        </w:rPr>
        <w:t>045</w:t>
      </w:r>
      <w:r w:rsidR="00B2074B">
        <w:rPr>
          <w:rFonts w:ascii="Arial" w:hAnsi="Arial" w:cs="Arial"/>
          <w:sz w:val="22"/>
          <w:szCs w:val="22"/>
        </w:rPr>
        <w:t>/</w:t>
      </w:r>
      <w:r w:rsidR="004140BA">
        <w:rPr>
          <w:rFonts w:ascii="Arial" w:hAnsi="Arial" w:cs="Arial"/>
          <w:sz w:val="22"/>
          <w:szCs w:val="22"/>
        </w:rPr>
        <w:t>2022</w:t>
      </w:r>
      <w:r w:rsidRPr="00D55046">
        <w:rPr>
          <w:rFonts w:ascii="Arial" w:hAnsi="Arial" w:cs="Arial"/>
          <w:sz w:val="22"/>
          <w:szCs w:val="22"/>
        </w:rPr>
        <w:t>, que integra o presente instrumento de compromisso.</w:t>
      </w:r>
    </w:p>
    <w:p w:rsidR="00D55046" w:rsidRPr="00D55046" w:rsidRDefault="00D55046" w:rsidP="00D55046">
      <w:pPr>
        <w:tabs>
          <w:tab w:val="right" w:pos="9106"/>
        </w:tabs>
        <w:jc w:val="both"/>
        <w:rPr>
          <w:rFonts w:ascii="Arial" w:hAnsi="Arial" w:cs="Arial"/>
          <w:sz w:val="22"/>
          <w:szCs w:val="22"/>
        </w:rPr>
      </w:pPr>
    </w:p>
    <w:p w:rsidR="00D55046" w:rsidRPr="00D55046" w:rsidRDefault="00D55046" w:rsidP="00D55046">
      <w:pPr>
        <w:tabs>
          <w:tab w:val="right" w:pos="9106"/>
        </w:tabs>
        <w:jc w:val="both"/>
        <w:rPr>
          <w:rFonts w:ascii="Arial" w:hAnsi="Arial" w:cs="Arial"/>
          <w:b/>
          <w:sz w:val="22"/>
          <w:szCs w:val="22"/>
        </w:rPr>
      </w:pPr>
      <w:r w:rsidRPr="00D55046">
        <w:rPr>
          <w:rFonts w:ascii="Arial" w:hAnsi="Arial" w:cs="Arial"/>
          <w:sz w:val="22"/>
          <w:szCs w:val="22"/>
        </w:rPr>
        <w:t xml:space="preserve">III </w:t>
      </w:r>
      <w:r w:rsidRPr="00D55046">
        <w:rPr>
          <w:rFonts w:ascii="Arial" w:hAnsi="Arial" w:cs="Arial"/>
          <w:sz w:val="22"/>
          <w:szCs w:val="22"/>
        </w:rPr>
        <w:noBreakHyphen/>
        <w:t xml:space="preserve"> Em cada fornecimento, o preço unitário a ser pago será o constante das propostas apresentadas, no Pregão nº </w:t>
      </w:r>
      <w:r w:rsidR="004140BA">
        <w:rPr>
          <w:rFonts w:ascii="Arial" w:hAnsi="Arial" w:cs="Arial"/>
          <w:sz w:val="22"/>
          <w:szCs w:val="22"/>
        </w:rPr>
        <w:t>045</w:t>
      </w:r>
      <w:r w:rsidR="00B2074B">
        <w:rPr>
          <w:rFonts w:ascii="Arial" w:hAnsi="Arial" w:cs="Arial"/>
          <w:sz w:val="22"/>
          <w:szCs w:val="22"/>
        </w:rPr>
        <w:t>/</w:t>
      </w:r>
      <w:r w:rsidR="004140BA">
        <w:rPr>
          <w:rFonts w:ascii="Arial" w:hAnsi="Arial" w:cs="Arial"/>
          <w:sz w:val="22"/>
          <w:szCs w:val="22"/>
        </w:rPr>
        <w:t>2022</w:t>
      </w:r>
      <w:r w:rsidRPr="00D55046">
        <w:rPr>
          <w:rFonts w:ascii="Arial" w:hAnsi="Arial" w:cs="Arial"/>
          <w:sz w:val="22"/>
          <w:szCs w:val="22"/>
        </w:rPr>
        <w:t xml:space="preserve"> pelas empresas detentoras da presente Ata, as quais também a integram.</w:t>
      </w:r>
    </w:p>
    <w:p w:rsidR="00D55046" w:rsidRPr="00D55046" w:rsidRDefault="00D55046" w:rsidP="00D55046">
      <w:pPr>
        <w:tabs>
          <w:tab w:val="left" w:pos="50"/>
          <w:tab w:val="left" w:leader="dot" w:pos="5971"/>
          <w:tab w:val="right" w:pos="6021"/>
        </w:tabs>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 xml:space="preserve">05 </w:t>
      </w:r>
      <w:r w:rsidRPr="00D55046">
        <w:rPr>
          <w:rFonts w:ascii="Arial" w:hAnsi="Arial" w:cs="Arial"/>
          <w:b/>
          <w:sz w:val="22"/>
          <w:szCs w:val="22"/>
        </w:rPr>
        <w:noBreakHyphen/>
        <w:t xml:space="preserve"> DO LOCAL E PRAZO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O leiloeiro deverá executar os serviços contratados em imóvel próprio ou indicado pela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 </w:t>
      </w:r>
      <w:r w:rsidRPr="00D55046">
        <w:rPr>
          <w:rFonts w:ascii="Arial" w:hAnsi="Arial" w:cs="Arial"/>
          <w:bCs/>
          <w:sz w:val="22"/>
          <w:szCs w:val="22"/>
        </w:rPr>
        <w:t>Após o recebimento da Ordem de Fornecimento, terá o prazo de até 05 (cinco) dias úteis para dar início a Prestação dos Serviços.</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3229"/>
        </w:tabs>
        <w:jc w:val="both"/>
        <w:rPr>
          <w:rFonts w:ascii="Arial" w:hAnsi="Arial" w:cs="Arial"/>
          <w:sz w:val="22"/>
          <w:szCs w:val="22"/>
        </w:rPr>
      </w:pPr>
      <w:r w:rsidRPr="00D55046">
        <w:rPr>
          <w:rFonts w:ascii="Arial" w:hAnsi="Arial" w:cs="Arial"/>
          <w:b/>
          <w:sz w:val="22"/>
          <w:szCs w:val="22"/>
        </w:rPr>
        <w:t xml:space="preserve">06 </w:t>
      </w:r>
      <w:r w:rsidRPr="00D55046">
        <w:rPr>
          <w:rFonts w:ascii="Arial" w:hAnsi="Arial" w:cs="Arial"/>
          <w:b/>
          <w:sz w:val="22"/>
          <w:szCs w:val="22"/>
        </w:rPr>
        <w:noBreakHyphen/>
        <w:t xml:space="preserve"> DO PAGAMENTO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Cs/>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D55046">
        <w:rPr>
          <w:rFonts w:ascii="Arial" w:hAnsi="Arial" w:cs="Arial"/>
          <w:bCs/>
          <w:sz w:val="22"/>
          <w:szCs w:val="22"/>
        </w:rPr>
        <w:t xml:space="preserve">em até 30 (trinta) diaapós recebimento </w:t>
      </w:r>
      <w:r w:rsidRPr="00D55046">
        <w:rPr>
          <w:rFonts w:ascii="Arial" w:hAnsi="Arial" w:cs="Arial"/>
          <w:sz w:val="22"/>
          <w:szCs w:val="22"/>
        </w:rPr>
        <w:t>definitivo pela unidade requisitante</w:t>
      </w:r>
      <w:r w:rsidRPr="00D55046">
        <w:rPr>
          <w:rFonts w:ascii="Arial" w:hAnsi="Arial" w:cs="Arial"/>
          <w:bCs/>
          <w:sz w:val="22"/>
          <w:szCs w:val="22"/>
        </w:rPr>
        <w:t xml:space="preserve"> do objeto, </w:t>
      </w:r>
      <w:r w:rsidRPr="00D55046">
        <w:rPr>
          <w:rFonts w:ascii="Arial" w:hAnsi="Arial" w:cs="Arial"/>
          <w:sz w:val="22"/>
          <w:szCs w:val="22"/>
        </w:rPr>
        <w:t>mediante apresentação da Nota Fiscal, conforme o caso.</w:t>
      </w:r>
    </w:p>
    <w:p w:rsidR="00D55046" w:rsidRPr="00D55046" w:rsidRDefault="00D55046" w:rsidP="00D55046">
      <w:pPr>
        <w:jc w:val="both"/>
        <w:rPr>
          <w:rFonts w:ascii="Arial" w:hAnsi="Arial" w:cs="Arial"/>
          <w:bCs/>
          <w:sz w:val="22"/>
          <w:szCs w:val="22"/>
        </w:rPr>
      </w:pPr>
    </w:p>
    <w:p w:rsidR="00D55046" w:rsidRPr="00D55046" w:rsidRDefault="00D55046" w:rsidP="00D55046">
      <w:pPr>
        <w:tabs>
          <w:tab w:val="right" w:pos="6375"/>
        </w:tabs>
        <w:jc w:val="both"/>
        <w:rPr>
          <w:rFonts w:ascii="Arial" w:hAnsi="Arial" w:cs="Arial"/>
          <w:sz w:val="22"/>
          <w:szCs w:val="22"/>
        </w:rPr>
      </w:pPr>
      <w:r w:rsidRPr="00D55046">
        <w:rPr>
          <w:rFonts w:ascii="Arial" w:hAnsi="Arial" w:cs="Arial"/>
          <w:b/>
          <w:sz w:val="22"/>
          <w:szCs w:val="22"/>
        </w:rPr>
        <w:t xml:space="preserve">07 </w:t>
      </w:r>
      <w:r w:rsidRPr="00D55046">
        <w:rPr>
          <w:rFonts w:ascii="Arial" w:hAnsi="Arial" w:cs="Arial"/>
          <w:b/>
          <w:sz w:val="22"/>
          <w:szCs w:val="22"/>
        </w:rPr>
        <w:noBreakHyphen/>
        <w:t xml:space="preserve"> DAS CONDIÇÕES DA PRESTAÇÃO DOS SERVIÇOS</w:t>
      </w:r>
    </w:p>
    <w:p w:rsidR="00D55046" w:rsidRPr="00D55046" w:rsidRDefault="00D55046" w:rsidP="00D55046">
      <w:pPr>
        <w:tabs>
          <w:tab w:val="right" w:pos="6375"/>
        </w:tabs>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 - O leiloeiro deverá executar os serviços contratados em imóvel próprio ou indicado pela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 Para a prestação dos serviços, o leiloeiro deverá ter equipe compatível a fim de atender os arrematantes com celeridade e qualidade, quando for o caso.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III - O leiloeiro deverá possuir site próprio para a divulgação dos leilões realizados pelo contrato a ser firmado. Tal divulgação também deverá ser realizada, às suas expensas, por pelo menos um dos meios apresentados a seguir: mala-direta, faixas, publicação em jornal de grande circulação, folders e/ou panfletos; podendo também ser utilizados outros meios, além destes, desde que sem ônus à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IV - O leiloeiro deverá disponibilizar, às suas expensas, catálogo impresso aos arrematantes, contendo a relação de bens que compõem os lotes levados a leilão.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 - Após a realização de cada leilão, o leiloeiro deverá disponibilizar à Administração, relatório consolidado, contendo, pelo menos, os seguintes dados: data do leilão, número e descrição do lote, valor do lance inicial e de arrematação de cada lote, bem como o valor total alcançado no leilão.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VI - O serviço de leiloeiro será solicitado pela Secretaria Municipal de Obras e Serviços Urbanos, quantas vezes forem necessárias, durante a vigência da Ata Registro, que também determinará as datas e demais condições para a realização dos leiloes durante a vigência contratual.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VII - A remuneração do leiloeiro será paga diretamente pela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 xml:space="preserve">VIII - Caberá ainda ao Leiloeiro: </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a) Efetuar a venda dos bens disponibilizados para leilão por preços iguais ou superiores aos da avaliação e à vista, mediante emissão de notas de venda em Leilão, responsabilizando-se pelo recebimento dos valores arrematados.</w:t>
      </w:r>
    </w:p>
    <w:p w:rsidR="00D55046" w:rsidRPr="00D55046" w:rsidRDefault="00D55046" w:rsidP="00D55046">
      <w:pPr>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b) Efetuar em prazo máximo de 30 (trinta) dias úteis subsequentes à realização do leilão, o repasse à Prefeitura Municipal de </w:t>
      </w:r>
      <w:r>
        <w:rPr>
          <w:rFonts w:ascii="Arial" w:hAnsi="Arial" w:cs="Arial"/>
          <w:color w:val="000000"/>
          <w:sz w:val="22"/>
          <w:szCs w:val="22"/>
        </w:rPr>
        <w:t>Pequi</w:t>
      </w:r>
      <w:r w:rsidRPr="00D55046">
        <w:rPr>
          <w:rFonts w:ascii="Arial" w:hAnsi="Arial" w:cs="Arial"/>
          <w:color w:val="000000"/>
          <w:sz w:val="22"/>
          <w:szCs w:val="22"/>
        </w:rPr>
        <w:t>/MG</w:t>
      </w:r>
      <w:r w:rsidR="00B6799D">
        <w:rPr>
          <w:rFonts w:ascii="Arial" w:hAnsi="Arial" w:cs="Arial"/>
          <w:color w:val="000000"/>
          <w:sz w:val="22"/>
          <w:szCs w:val="22"/>
        </w:rPr>
        <w:t xml:space="preserve"> </w:t>
      </w:r>
      <w:r w:rsidRPr="00D55046">
        <w:rPr>
          <w:rFonts w:ascii="Arial" w:hAnsi="Arial" w:cs="Arial"/>
          <w:color w:val="000000"/>
          <w:sz w:val="22"/>
          <w:szCs w:val="22"/>
        </w:rPr>
        <w:t>dos valores obtidos com a arrematação, prestando as contas pertinentes, mediante relatório devidamente comprovado pelas respectivas notas de arrematação.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c) Responsabilizar-se por todas as providências e correspondentes despesas necessárias à realização do leilão, como montagem/desmontagem, serviço de som, acomodação, bem como toda infraestrutura necessária à realização do evento.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d) Responsabilizar-se pela confecção e distribuição de catálogos e edital de leilão.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e) Responsabilizar-se pelo local de realização do evento e pela guarda dos bens desde a sua disponibilização pela Prefeitura Municipal de </w:t>
      </w:r>
      <w:r>
        <w:rPr>
          <w:rFonts w:ascii="Arial" w:hAnsi="Arial" w:cs="Arial"/>
          <w:color w:val="000000"/>
          <w:sz w:val="22"/>
          <w:szCs w:val="22"/>
        </w:rPr>
        <w:t>Pequi</w:t>
      </w:r>
      <w:r w:rsidRPr="00D55046">
        <w:rPr>
          <w:rFonts w:ascii="Arial" w:hAnsi="Arial" w:cs="Arial"/>
          <w:color w:val="000000"/>
          <w:sz w:val="22"/>
          <w:szCs w:val="22"/>
        </w:rPr>
        <w:t>/MG</w:t>
      </w:r>
      <w:r w:rsidR="0023668D">
        <w:rPr>
          <w:rFonts w:ascii="Arial" w:hAnsi="Arial" w:cs="Arial"/>
          <w:color w:val="000000"/>
          <w:sz w:val="22"/>
          <w:szCs w:val="22"/>
        </w:rPr>
        <w:t xml:space="preserve"> </w:t>
      </w:r>
      <w:r w:rsidRPr="00D55046">
        <w:rPr>
          <w:rFonts w:ascii="Arial" w:hAnsi="Arial" w:cs="Arial"/>
          <w:color w:val="000000"/>
          <w:sz w:val="22"/>
          <w:szCs w:val="22"/>
        </w:rPr>
        <w:t>até a efetiva entrega aos arrematantes, quando for o caso.</w:t>
      </w:r>
    </w:p>
    <w:p w:rsidR="00D55046" w:rsidRPr="00D55046" w:rsidRDefault="00D55046" w:rsidP="00D55046">
      <w:pPr>
        <w:jc w:val="both"/>
        <w:rPr>
          <w:rFonts w:ascii="Arial" w:hAnsi="Arial" w:cs="Arial"/>
          <w:color w:val="000000"/>
          <w:sz w:val="22"/>
          <w:szCs w:val="22"/>
        </w:rPr>
      </w:pPr>
    </w:p>
    <w:p w:rsidR="00D55046" w:rsidRPr="00D55046" w:rsidRDefault="00D55046" w:rsidP="00D55046">
      <w:pPr>
        <w:autoSpaceDE w:val="0"/>
        <w:rPr>
          <w:rFonts w:ascii="Arial" w:hAnsi="Arial" w:cs="Arial"/>
          <w:color w:val="000000"/>
          <w:sz w:val="22"/>
          <w:szCs w:val="22"/>
        </w:rPr>
      </w:pPr>
      <w:r w:rsidRPr="00D55046">
        <w:rPr>
          <w:rFonts w:ascii="Arial" w:hAnsi="Arial" w:cs="Arial"/>
          <w:color w:val="000000"/>
          <w:sz w:val="22"/>
          <w:szCs w:val="22"/>
        </w:rPr>
        <w:t>f) Organizar os lotes segundo as técnicas de leilão.</w:t>
      </w:r>
    </w:p>
    <w:p w:rsidR="00D55046" w:rsidRPr="00D55046" w:rsidRDefault="00D55046" w:rsidP="00D55046">
      <w:pPr>
        <w:autoSpaceDE w:val="0"/>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g) Responder pelos eventuais danos causados à Prefeitura Municipal </w:t>
      </w:r>
      <w:r>
        <w:rPr>
          <w:rFonts w:ascii="Arial" w:hAnsi="Arial" w:cs="Arial"/>
          <w:color w:val="000000"/>
          <w:sz w:val="22"/>
          <w:szCs w:val="22"/>
        </w:rPr>
        <w:t>Pequi</w:t>
      </w:r>
      <w:r w:rsidRPr="00D55046">
        <w:rPr>
          <w:rFonts w:ascii="Arial" w:hAnsi="Arial" w:cs="Arial"/>
          <w:color w:val="000000"/>
          <w:sz w:val="22"/>
          <w:szCs w:val="22"/>
        </w:rPr>
        <w:t>/MG</w:t>
      </w:r>
      <w:r w:rsidR="0023668D">
        <w:rPr>
          <w:rFonts w:ascii="Arial" w:hAnsi="Arial" w:cs="Arial"/>
          <w:color w:val="000000"/>
          <w:sz w:val="22"/>
          <w:szCs w:val="22"/>
        </w:rPr>
        <w:t xml:space="preserve"> </w:t>
      </w:r>
      <w:r w:rsidRPr="00D55046">
        <w:rPr>
          <w:rFonts w:ascii="Arial" w:hAnsi="Arial" w:cs="Arial"/>
          <w:color w:val="000000"/>
          <w:sz w:val="22"/>
          <w:szCs w:val="22"/>
        </w:rPr>
        <w:t>e a terceiros, decorrente de culpa ou dolo seus ou de seus prepostos na execução dos serviços contratados, cumprindo-lhe, quando envolvidos terceiros, promover, em seu próprio nome e às suas expensas, as medidas judiciais ou extrajudiciais necessárias.</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sz w:val="22"/>
          <w:szCs w:val="22"/>
        </w:rPr>
      </w:pPr>
      <w:r w:rsidRPr="00D55046">
        <w:rPr>
          <w:rFonts w:ascii="Arial" w:hAnsi="Arial" w:cs="Arial"/>
          <w:color w:val="000000"/>
          <w:sz w:val="22"/>
          <w:szCs w:val="22"/>
        </w:rPr>
        <w:t>h) O Leiloeiro</w:t>
      </w:r>
      <w:r w:rsidR="0023668D">
        <w:rPr>
          <w:rFonts w:ascii="Arial" w:hAnsi="Arial" w:cs="Arial"/>
          <w:color w:val="000000"/>
          <w:sz w:val="22"/>
          <w:szCs w:val="22"/>
        </w:rPr>
        <w:t xml:space="preserve"> </w:t>
      </w:r>
      <w:r w:rsidRPr="00D55046">
        <w:rPr>
          <w:rFonts w:ascii="Arial" w:hAnsi="Arial" w:cs="Arial"/>
          <w:color w:val="000000"/>
          <w:sz w:val="22"/>
          <w:szCs w:val="22"/>
        </w:rPr>
        <w:t>obriga-se a não subcontratar os serviços objeto da presente Ata de Registro.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IX - As empresas detentoras da presente ata ficam obrigadas a aceitar o acréscimo de até vinte e cinco por cento nas quantidades estimadas.</w:t>
      </w:r>
    </w:p>
    <w:p w:rsidR="00D55046" w:rsidRPr="00D55046" w:rsidRDefault="00D55046" w:rsidP="00D55046">
      <w:pPr>
        <w:jc w:val="both"/>
        <w:rPr>
          <w:rFonts w:ascii="Arial" w:hAnsi="Arial" w:cs="Arial"/>
          <w:sz w:val="22"/>
          <w:szCs w:val="22"/>
        </w:rPr>
      </w:pPr>
    </w:p>
    <w:p w:rsidR="00D55046" w:rsidRPr="00D55046" w:rsidRDefault="00D55046" w:rsidP="00D55046">
      <w:pPr>
        <w:tabs>
          <w:tab w:val="left" w:pos="92"/>
          <w:tab w:val="right" w:pos="4024"/>
        </w:tabs>
        <w:jc w:val="both"/>
        <w:rPr>
          <w:rFonts w:ascii="Arial" w:hAnsi="Arial" w:cs="Arial"/>
          <w:sz w:val="22"/>
          <w:szCs w:val="22"/>
        </w:rPr>
      </w:pPr>
      <w:r w:rsidRPr="00D55046">
        <w:rPr>
          <w:rFonts w:ascii="Arial" w:hAnsi="Arial" w:cs="Arial"/>
          <w:b/>
          <w:sz w:val="22"/>
          <w:szCs w:val="22"/>
        </w:rPr>
        <w:t xml:space="preserve">08 </w:t>
      </w:r>
      <w:r w:rsidRPr="00D55046">
        <w:rPr>
          <w:rFonts w:ascii="Arial" w:hAnsi="Arial" w:cs="Arial"/>
          <w:b/>
          <w:sz w:val="22"/>
          <w:szCs w:val="22"/>
        </w:rPr>
        <w:noBreakHyphen/>
        <w:t xml:space="preserve"> DAS PENALIDADES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 xml:space="preserve">II </w:t>
      </w:r>
      <w:r w:rsidRPr="00D55046">
        <w:rPr>
          <w:rFonts w:ascii="Arial" w:hAnsi="Arial" w:cs="Arial"/>
          <w:sz w:val="22"/>
          <w:szCs w:val="22"/>
        </w:rPr>
        <w:noBreakHyphen/>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III </w:t>
      </w:r>
      <w:r w:rsidRPr="00D55046">
        <w:rPr>
          <w:rFonts w:ascii="Arial" w:hAnsi="Arial" w:cs="Arial"/>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IV </w:t>
      </w:r>
      <w:r w:rsidRPr="00D55046">
        <w:rPr>
          <w:rFonts w:ascii="Arial" w:hAnsi="Arial" w:cs="Arial"/>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6019"/>
        </w:tabs>
        <w:jc w:val="both"/>
        <w:rPr>
          <w:rFonts w:ascii="Arial" w:hAnsi="Arial" w:cs="Arial"/>
          <w:sz w:val="22"/>
          <w:szCs w:val="22"/>
        </w:rPr>
      </w:pPr>
      <w:r w:rsidRPr="00D55046">
        <w:rPr>
          <w:rFonts w:ascii="Arial" w:hAnsi="Arial" w:cs="Arial"/>
          <w:b/>
          <w:sz w:val="22"/>
          <w:szCs w:val="22"/>
        </w:rPr>
        <w:t xml:space="preserve">09 </w:t>
      </w:r>
      <w:r w:rsidRPr="00D55046">
        <w:rPr>
          <w:rFonts w:ascii="Arial" w:hAnsi="Arial" w:cs="Arial"/>
          <w:b/>
          <w:sz w:val="22"/>
          <w:szCs w:val="22"/>
        </w:rPr>
        <w:noBreakHyphen/>
        <w:t xml:space="preserve"> DOS REAJUSTAMENTOS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4140BA">
        <w:rPr>
          <w:rFonts w:ascii="Arial" w:hAnsi="Arial" w:cs="Arial"/>
          <w:sz w:val="22"/>
          <w:szCs w:val="22"/>
        </w:rPr>
        <w:t>045</w:t>
      </w:r>
      <w:r w:rsidR="00B2074B">
        <w:rPr>
          <w:rFonts w:ascii="Arial" w:hAnsi="Arial" w:cs="Arial"/>
          <w:sz w:val="22"/>
          <w:szCs w:val="22"/>
        </w:rPr>
        <w:t>/</w:t>
      </w:r>
      <w:r w:rsidR="004140BA">
        <w:rPr>
          <w:rFonts w:ascii="Arial" w:hAnsi="Arial" w:cs="Arial"/>
          <w:sz w:val="22"/>
          <w:szCs w:val="22"/>
        </w:rPr>
        <w:t>2022</w:t>
      </w:r>
      <w:r w:rsidRPr="00D55046">
        <w:rPr>
          <w:rFonts w:ascii="Arial" w:hAnsi="Arial" w:cs="Arial"/>
          <w:sz w:val="22"/>
          <w:szCs w:val="22"/>
        </w:rPr>
        <w:t>, o qual integra a presente Ata de Registro de Preços, ressalvados os casos de revisão de registro a que se refere o Decreto instituidor do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 xml:space="preserve">10 </w:t>
      </w:r>
      <w:r w:rsidRPr="00D55046">
        <w:rPr>
          <w:rFonts w:ascii="Arial" w:hAnsi="Arial" w:cs="Arial"/>
          <w:b/>
          <w:sz w:val="22"/>
          <w:szCs w:val="22"/>
        </w:rPr>
        <w:noBreakHyphen/>
        <w:t xml:space="preserve"> DAS CONDIÇÕES DE RECEBIMENTO DO OBJETO DA ATA DE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A cada fornecimento serão emitidos recibos, nos termos do art. 73, II, “a” e “b”, da Lei Federal 8.666/93.</w:t>
      </w:r>
    </w:p>
    <w:p w:rsidR="00D55046" w:rsidRPr="00D55046" w:rsidRDefault="00D55046" w:rsidP="00D55046">
      <w:pPr>
        <w:tabs>
          <w:tab w:val="right" w:pos="8512"/>
        </w:tabs>
        <w:jc w:val="both"/>
        <w:rPr>
          <w:rFonts w:ascii="Arial" w:hAnsi="Arial" w:cs="Arial"/>
          <w:sz w:val="22"/>
          <w:szCs w:val="22"/>
        </w:rPr>
      </w:pPr>
    </w:p>
    <w:p w:rsidR="00D55046" w:rsidRPr="00D55046" w:rsidRDefault="00D55046" w:rsidP="00D55046">
      <w:pPr>
        <w:tabs>
          <w:tab w:val="right" w:pos="8512"/>
        </w:tabs>
        <w:jc w:val="both"/>
        <w:rPr>
          <w:rFonts w:ascii="Arial" w:hAnsi="Arial" w:cs="Arial"/>
          <w:sz w:val="22"/>
          <w:szCs w:val="22"/>
        </w:rPr>
      </w:pPr>
      <w:r w:rsidRPr="00D55046">
        <w:rPr>
          <w:rFonts w:ascii="Arial" w:hAnsi="Arial" w:cs="Arial"/>
          <w:b/>
          <w:sz w:val="22"/>
          <w:szCs w:val="22"/>
        </w:rPr>
        <w:t xml:space="preserve">11 </w:t>
      </w:r>
      <w:r w:rsidRPr="00D55046">
        <w:rPr>
          <w:rFonts w:ascii="Arial" w:hAnsi="Arial" w:cs="Arial"/>
          <w:b/>
          <w:sz w:val="22"/>
          <w:szCs w:val="22"/>
        </w:rPr>
        <w:noBreakHyphen/>
        <w:t xml:space="preserve"> DO CANCELAMENTO DA ATA DE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sz w:val="22"/>
          <w:szCs w:val="22"/>
        </w:rPr>
        <w:t xml:space="preserve">I </w:t>
      </w:r>
      <w:r w:rsidRPr="00D55046">
        <w:rPr>
          <w:rFonts w:ascii="Arial" w:hAnsi="Arial" w:cs="Arial"/>
          <w:sz w:val="22"/>
          <w:szCs w:val="22"/>
        </w:rPr>
        <w:noBreakHyphen/>
        <w:t>A presente Ata de Registro de Preços poderá ser cancelada, de pleno direito:</w:t>
      </w:r>
    </w:p>
    <w:p w:rsidR="00D55046" w:rsidRPr="00D55046" w:rsidRDefault="00D55046" w:rsidP="00D55046">
      <w:pPr>
        <w:tabs>
          <w:tab w:val="left" w:pos="226"/>
        </w:tabs>
        <w:jc w:val="both"/>
        <w:rPr>
          <w:rFonts w:ascii="Arial" w:hAnsi="Arial" w:cs="Arial"/>
          <w:b/>
          <w:sz w:val="22"/>
          <w:szCs w:val="22"/>
        </w:rPr>
      </w:pPr>
    </w:p>
    <w:p w:rsidR="00D55046" w:rsidRPr="00D55046" w:rsidRDefault="00D55046" w:rsidP="00D55046">
      <w:pPr>
        <w:tabs>
          <w:tab w:val="left" w:pos="226"/>
        </w:tabs>
        <w:jc w:val="both"/>
        <w:rPr>
          <w:rFonts w:ascii="Arial" w:hAnsi="Arial" w:cs="Arial"/>
          <w:sz w:val="22"/>
          <w:szCs w:val="22"/>
        </w:rPr>
      </w:pPr>
      <w:r w:rsidRPr="00D55046">
        <w:rPr>
          <w:rFonts w:ascii="Arial" w:hAnsi="Arial" w:cs="Arial"/>
          <w:b/>
          <w:sz w:val="22"/>
          <w:szCs w:val="22"/>
        </w:rPr>
        <w:t>Pela Administração, quando:</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A </w:t>
      </w:r>
      <w:r w:rsidRPr="00D55046">
        <w:rPr>
          <w:rFonts w:ascii="Arial" w:hAnsi="Arial" w:cs="Arial"/>
          <w:sz w:val="22"/>
          <w:szCs w:val="22"/>
        </w:rPr>
        <w:noBreakHyphen/>
        <w:t>A detentora não cumprir as obrigações constantes desta Ata de Registro de Preços;</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B </w:t>
      </w:r>
      <w:r w:rsidRPr="00D55046">
        <w:rPr>
          <w:rFonts w:ascii="Arial" w:hAnsi="Arial" w:cs="Arial"/>
          <w:sz w:val="22"/>
          <w:szCs w:val="22"/>
        </w:rPr>
        <w:noBreakHyphen/>
        <w:t xml:space="preserve"> a detentora não retirar qualquer Ordem de Fornecimento, no prazo estabelecido, e a Administração não aceitar sua justificativa;</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C </w:t>
      </w:r>
      <w:r w:rsidRPr="00D55046">
        <w:rPr>
          <w:rFonts w:ascii="Arial" w:hAnsi="Arial" w:cs="Arial"/>
          <w:sz w:val="22"/>
          <w:szCs w:val="22"/>
        </w:rPr>
        <w:noBreakHyphen/>
        <w:t xml:space="preserve"> a detentora der causa a rescisão administrativa de contrato decorrente de registro de preços, a critério da Administração;</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D </w:t>
      </w:r>
      <w:r w:rsidRPr="00D55046">
        <w:rPr>
          <w:rFonts w:ascii="Arial" w:hAnsi="Arial" w:cs="Arial"/>
          <w:sz w:val="22"/>
          <w:szCs w:val="22"/>
        </w:rPr>
        <w:noBreakHyphen/>
        <w:t xml:space="preserve"> em qualquer das hipóteses de inexecução total ou parcial de contrato decorrente de registro de preços, se assim for decidido pela Administração;</w:t>
      </w:r>
    </w:p>
    <w:p w:rsidR="00D55046" w:rsidRPr="00D55046" w:rsidRDefault="00D55046" w:rsidP="00D55046">
      <w:pPr>
        <w:tabs>
          <w:tab w:val="right" w:pos="8371"/>
        </w:tabs>
        <w:jc w:val="both"/>
        <w:rPr>
          <w:rFonts w:ascii="Arial" w:hAnsi="Arial" w:cs="Arial"/>
          <w:sz w:val="22"/>
          <w:szCs w:val="22"/>
        </w:rPr>
      </w:pPr>
    </w:p>
    <w:p w:rsidR="00D55046" w:rsidRPr="00D55046" w:rsidRDefault="00D55046" w:rsidP="00D55046">
      <w:pPr>
        <w:tabs>
          <w:tab w:val="right" w:pos="8371"/>
        </w:tabs>
        <w:jc w:val="both"/>
        <w:rPr>
          <w:rFonts w:ascii="Arial" w:hAnsi="Arial" w:cs="Arial"/>
          <w:sz w:val="22"/>
          <w:szCs w:val="22"/>
        </w:rPr>
      </w:pPr>
      <w:r w:rsidRPr="00D55046">
        <w:rPr>
          <w:rFonts w:ascii="Arial" w:hAnsi="Arial" w:cs="Arial"/>
          <w:sz w:val="22"/>
          <w:szCs w:val="22"/>
        </w:rPr>
        <w:t xml:space="preserve">E </w:t>
      </w:r>
      <w:r w:rsidRPr="00D55046">
        <w:rPr>
          <w:rFonts w:ascii="Arial" w:hAnsi="Arial" w:cs="Arial"/>
          <w:sz w:val="22"/>
          <w:szCs w:val="22"/>
        </w:rPr>
        <w:noBreakHyphen/>
        <w:t xml:space="preserve"> os preços registrados se apresentarem superiores aos praticados no mercado;</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F </w:t>
      </w:r>
      <w:r w:rsidRPr="00D55046">
        <w:rPr>
          <w:rFonts w:ascii="Arial" w:hAnsi="Arial" w:cs="Arial"/>
          <w:sz w:val="22"/>
          <w:szCs w:val="22"/>
        </w:rPr>
        <w:noBreakHyphen/>
        <w:t xml:space="preserve"> por razões de interesse público devidamente demonstradas e justificadas pela Administração;</w:t>
      </w:r>
    </w:p>
    <w:p w:rsidR="00D55046" w:rsidRPr="00D55046" w:rsidRDefault="00D55046" w:rsidP="00D55046">
      <w:pPr>
        <w:pStyle w:val="Recuodecorpodetexto"/>
        <w:spacing w:after="0"/>
        <w:ind w:left="0"/>
        <w:jc w:val="both"/>
        <w:rPr>
          <w:rFonts w:ascii="Arial" w:hAnsi="Arial" w:cs="Arial"/>
          <w:sz w:val="22"/>
          <w:szCs w:val="22"/>
        </w:rPr>
      </w:pPr>
    </w:p>
    <w:p w:rsidR="00D55046" w:rsidRPr="00D55046" w:rsidRDefault="00D55046" w:rsidP="00D55046">
      <w:pPr>
        <w:pStyle w:val="Recuodecorpodetexto"/>
        <w:spacing w:after="0"/>
        <w:ind w:left="0"/>
        <w:jc w:val="both"/>
        <w:rPr>
          <w:rFonts w:ascii="Arial" w:hAnsi="Arial" w:cs="Arial"/>
          <w:sz w:val="22"/>
          <w:szCs w:val="22"/>
        </w:rPr>
      </w:pPr>
      <w:r w:rsidRPr="00D55046">
        <w:rPr>
          <w:rFonts w:ascii="Arial" w:hAnsi="Arial" w:cs="Arial"/>
          <w:sz w:val="22"/>
          <w:szCs w:val="22"/>
        </w:rPr>
        <w:t xml:space="preserve">G </w:t>
      </w:r>
      <w:r w:rsidRPr="00D55046">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D55046" w:rsidRPr="00D55046" w:rsidRDefault="00D55046" w:rsidP="00D55046">
      <w:pPr>
        <w:pStyle w:val="Recuodecorpodetexto"/>
        <w:spacing w:after="0"/>
        <w:ind w:left="0"/>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55046" w:rsidRPr="00D55046" w:rsidRDefault="00D55046" w:rsidP="00D55046">
      <w:pPr>
        <w:pStyle w:val="Recuodecorpodetexto23"/>
        <w:spacing w:after="0" w:line="240" w:lineRule="auto"/>
        <w:ind w:left="0"/>
        <w:rPr>
          <w:rFonts w:ascii="Arial" w:hAnsi="Arial" w:cs="Arial"/>
          <w:sz w:val="22"/>
          <w:szCs w:val="22"/>
        </w:rPr>
      </w:pPr>
    </w:p>
    <w:p w:rsidR="00D55046" w:rsidRPr="00D55046" w:rsidRDefault="00D55046" w:rsidP="00D55046">
      <w:pPr>
        <w:pStyle w:val="Recuodecorpodetexto23"/>
        <w:spacing w:after="0" w:line="240" w:lineRule="auto"/>
        <w:ind w:left="0"/>
        <w:jc w:val="both"/>
        <w:rPr>
          <w:rFonts w:ascii="Arial" w:hAnsi="Arial" w:cs="Arial"/>
          <w:sz w:val="22"/>
          <w:szCs w:val="22"/>
        </w:rPr>
      </w:pPr>
      <w:r w:rsidRPr="00D55046">
        <w:rPr>
          <w:rFonts w:ascii="Arial" w:hAnsi="Arial" w:cs="Arial"/>
          <w:b/>
          <w:sz w:val="22"/>
          <w:szCs w:val="22"/>
        </w:rPr>
        <w:t>Pelas detentoras, quando</w:t>
      </w:r>
      <w:r w:rsidRPr="00D55046">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55046" w:rsidRPr="00D55046" w:rsidRDefault="00D55046" w:rsidP="00D55046">
      <w:pPr>
        <w:pStyle w:val="Recuodecorpodetexto23"/>
        <w:spacing w:after="0" w:line="240" w:lineRule="auto"/>
        <w:ind w:left="0"/>
        <w:jc w:val="both"/>
        <w:rPr>
          <w:rFonts w:ascii="Arial" w:hAnsi="Arial" w:cs="Arial"/>
          <w:sz w:val="22"/>
          <w:szCs w:val="22"/>
        </w:rPr>
      </w:pPr>
    </w:p>
    <w:p w:rsidR="00D55046" w:rsidRPr="00D55046" w:rsidRDefault="00D55046" w:rsidP="00D55046">
      <w:pPr>
        <w:tabs>
          <w:tab w:val="left" w:pos="717"/>
        </w:tabs>
        <w:jc w:val="both"/>
        <w:rPr>
          <w:rFonts w:ascii="Arial" w:hAnsi="Arial" w:cs="Arial"/>
          <w:b/>
          <w:sz w:val="22"/>
          <w:szCs w:val="22"/>
        </w:rPr>
      </w:pPr>
      <w:r w:rsidRPr="00D55046">
        <w:rPr>
          <w:rFonts w:ascii="Arial" w:hAnsi="Arial" w:cs="Arial"/>
          <w:sz w:val="22"/>
          <w:szCs w:val="22"/>
        </w:rPr>
        <w:t xml:space="preserve">A </w:t>
      </w:r>
      <w:r w:rsidRPr="00D55046">
        <w:rPr>
          <w:rFonts w:ascii="Arial" w:hAnsi="Arial" w:cs="Arial"/>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55046" w:rsidRPr="00D55046" w:rsidRDefault="00D55046" w:rsidP="00D55046">
      <w:pPr>
        <w:tabs>
          <w:tab w:val="right" w:pos="6945"/>
        </w:tabs>
        <w:jc w:val="both"/>
        <w:rPr>
          <w:rFonts w:ascii="Arial" w:hAnsi="Arial" w:cs="Arial"/>
          <w:b/>
          <w:sz w:val="22"/>
          <w:szCs w:val="22"/>
        </w:rPr>
      </w:pPr>
    </w:p>
    <w:p w:rsidR="00D55046" w:rsidRPr="00D55046" w:rsidRDefault="00D55046" w:rsidP="00D55046">
      <w:pPr>
        <w:tabs>
          <w:tab w:val="right" w:pos="6945"/>
        </w:tabs>
        <w:jc w:val="both"/>
        <w:rPr>
          <w:rFonts w:ascii="Arial" w:hAnsi="Arial" w:cs="Arial"/>
          <w:sz w:val="22"/>
          <w:szCs w:val="22"/>
        </w:rPr>
      </w:pPr>
      <w:r w:rsidRPr="00D55046">
        <w:rPr>
          <w:rFonts w:ascii="Arial" w:hAnsi="Arial" w:cs="Arial"/>
          <w:b/>
          <w:sz w:val="22"/>
          <w:szCs w:val="22"/>
        </w:rPr>
        <w:t xml:space="preserve">12 </w:t>
      </w:r>
      <w:r w:rsidRPr="00D55046">
        <w:rPr>
          <w:rFonts w:ascii="Arial" w:hAnsi="Arial" w:cs="Arial"/>
          <w:b/>
          <w:sz w:val="22"/>
          <w:szCs w:val="22"/>
        </w:rPr>
        <w:noBreakHyphen/>
        <w:t xml:space="preserve"> DA AUTORIZAÇÃO PARA FORNECIMENTO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w:t>
      </w:r>
      <w:r w:rsidRPr="00D55046">
        <w:rPr>
          <w:rFonts w:ascii="Arial" w:hAnsi="Arial" w:cs="Arial"/>
          <w:b/>
          <w:sz w:val="22"/>
          <w:szCs w:val="22"/>
        </w:rPr>
        <w:noBreakHyphen/>
      </w:r>
      <w:r w:rsidRPr="00D55046">
        <w:rPr>
          <w:rFonts w:ascii="Arial" w:hAnsi="Arial" w:cs="Arial"/>
          <w:sz w:val="22"/>
          <w:szCs w:val="22"/>
        </w:rPr>
        <w:t>As aquisições do objeto da presente Ata de Registro de Preços serão autorizadas, caso a caso, pelo Secretário requisitante.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color w:val="000000"/>
          <w:sz w:val="22"/>
          <w:szCs w:val="22"/>
        </w:rPr>
        <w:t xml:space="preserve">13- </w:t>
      </w:r>
      <w:r w:rsidRPr="00D55046">
        <w:rPr>
          <w:rFonts w:ascii="Arial" w:hAnsi="Arial" w:cs="Arial"/>
          <w:b/>
          <w:sz w:val="22"/>
          <w:szCs w:val="22"/>
        </w:rPr>
        <w:t>DAS DISPOSIÇÕES FINAIS</w:t>
      </w:r>
    </w:p>
    <w:p w:rsidR="00D55046" w:rsidRPr="00D55046" w:rsidRDefault="00D55046" w:rsidP="00D55046">
      <w:pPr>
        <w:pStyle w:val="Corpodetexto"/>
        <w:tabs>
          <w:tab w:val="left" w:pos="50"/>
          <w:tab w:val="right" w:leader="dot" w:pos="8981"/>
          <w:tab w:val="right" w:pos="9111"/>
        </w:tabs>
        <w:spacing w:after="0" w:line="240" w:lineRule="auto"/>
        <w:rPr>
          <w:rFonts w:ascii="Arial" w:hAnsi="Arial" w:cs="Arial"/>
          <w:sz w:val="22"/>
          <w:szCs w:val="22"/>
        </w:rPr>
      </w:pPr>
    </w:p>
    <w:p w:rsidR="00D55046" w:rsidRPr="00D55046" w:rsidRDefault="00D55046" w:rsidP="00D55046">
      <w:pPr>
        <w:pStyle w:val="Corpodetexto"/>
        <w:tabs>
          <w:tab w:val="left" w:pos="50"/>
          <w:tab w:val="right" w:leader="dot" w:pos="8981"/>
          <w:tab w:val="right" w:pos="9111"/>
        </w:tabs>
        <w:spacing w:after="0" w:line="240" w:lineRule="auto"/>
        <w:jc w:val="both"/>
        <w:rPr>
          <w:rFonts w:ascii="Arial" w:hAnsi="Arial" w:cs="Arial"/>
          <w:sz w:val="22"/>
          <w:szCs w:val="22"/>
        </w:rPr>
      </w:pPr>
      <w:r w:rsidRPr="00D55046">
        <w:rPr>
          <w:rFonts w:ascii="Arial" w:hAnsi="Arial" w:cs="Arial"/>
          <w:sz w:val="22"/>
          <w:szCs w:val="22"/>
        </w:rPr>
        <w:t xml:space="preserve">14.1. Integram esta Ata, o edital do Pregão nº </w:t>
      </w:r>
      <w:r w:rsidR="004140BA">
        <w:rPr>
          <w:rFonts w:ascii="Arial" w:hAnsi="Arial" w:cs="Arial"/>
          <w:sz w:val="22"/>
          <w:szCs w:val="22"/>
        </w:rPr>
        <w:t>045</w:t>
      </w:r>
      <w:r w:rsidR="00B2074B">
        <w:rPr>
          <w:rFonts w:ascii="Arial" w:hAnsi="Arial" w:cs="Arial"/>
          <w:sz w:val="22"/>
          <w:szCs w:val="22"/>
        </w:rPr>
        <w:t>/</w:t>
      </w:r>
      <w:r w:rsidR="004140BA">
        <w:rPr>
          <w:rFonts w:ascii="Arial" w:hAnsi="Arial" w:cs="Arial"/>
          <w:sz w:val="22"/>
          <w:szCs w:val="22"/>
        </w:rPr>
        <w:t>2022</w:t>
      </w:r>
      <w:r w:rsidRPr="00D55046">
        <w:rPr>
          <w:rFonts w:ascii="Arial" w:hAnsi="Arial" w:cs="Arial"/>
          <w:sz w:val="22"/>
          <w:szCs w:val="22"/>
        </w:rPr>
        <w:t xml:space="preserve"> e as propostas das empresas classificadas no certame supra-numerado.</w:t>
      </w:r>
    </w:p>
    <w:p w:rsidR="00D55046" w:rsidRPr="00D55046" w:rsidRDefault="00D55046" w:rsidP="00D55046">
      <w:pPr>
        <w:tabs>
          <w:tab w:val="right" w:pos="9112"/>
        </w:tabs>
        <w:jc w:val="both"/>
        <w:rPr>
          <w:rFonts w:ascii="Arial" w:hAnsi="Arial" w:cs="Arial"/>
          <w:sz w:val="22"/>
          <w:szCs w:val="22"/>
        </w:rPr>
      </w:pPr>
    </w:p>
    <w:p w:rsidR="00D55046" w:rsidRPr="00D55046" w:rsidRDefault="00D55046" w:rsidP="00D55046">
      <w:pPr>
        <w:tabs>
          <w:tab w:val="right" w:pos="9112"/>
        </w:tabs>
        <w:jc w:val="both"/>
        <w:rPr>
          <w:rFonts w:ascii="Arial" w:hAnsi="Arial" w:cs="Arial"/>
          <w:sz w:val="22"/>
          <w:szCs w:val="22"/>
        </w:rPr>
      </w:pPr>
      <w:r w:rsidRPr="00D55046">
        <w:rPr>
          <w:rFonts w:ascii="Arial" w:hAnsi="Arial" w:cs="Arial"/>
          <w:sz w:val="22"/>
          <w:szCs w:val="22"/>
        </w:rPr>
        <w:t>14.2. Fica eleito o foro desta Comarca de Pará de Minas/MG para dirimir quaisquer questões decorrentes da utilização da presente Ata.</w:t>
      </w:r>
    </w:p>
    <w:p w:rsidR="00D55046" w:rsidRPr="00D55046" w:rsidRDefault="00D55046" w:rsidP="00D55046">
      <w:pPr>
        <w:tabs>
          <w:tab w:val="right" w:pos="9112"/>
        </w:tabs>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14.3. Os casos omissos serão resolvidos de acordo com a Lei Federal 8.666/93, Lei 10.520/02 e demais normas aplicáveis. Subsidiariamente, aplicar-se-ão os princípios gerais de Direito.</w:t>
      </w:r>
    </w:p>
    <w:p w:rsidR="00D55046" w:rsidRPr="00D55046" w:rsidRDefault="00D55046" w:rsidP="00D55046">
      <w:pPr>
        <w:jc w:val="both"/>
        <w:rPr>
          <w:rFonts w:ascii="Arial" w:hAnsi="Arial" w:cs="Arial"/>
          <w:sz w:val="22"/>
          <w:szCs w:val="22"/>
        </w:rPr>
      </w:pPr>
    </w:p>
    <w:p w:rsidR="00D55046" w:rsidRPr="00D55046" w:rsidRDefault="00D55046" w:rsidP="00D55046">
      <w:pPr>
        <w:jc w:val="center"/>
        <w:rPr>
          <w:rFonts w:ascii="Arial" w:hAnsi="Arial" w:cs="Arial"/>
          <w:sz w:val="22"/>
          <w:szCs w:val="22"/>
        </w:rPr>
      </w:pPr>
    </w:p>
    <w:p w:rsidR="00D55046" w:rsidRPr="00D55046" w:rsidRDefault="00D55046" w:rsidP="00D55046">
      <w:pPr>
        <w:jc w:val="both"/>
        <w:rPr>
          <w:rFonts w:ascii="Arial" w:hAnsi="Arial" w:cs="Arial"/>
          <w:sz w:val="22"/>
          <w:szCs w:val="22"/>
        </w:rPr>
      </w:pPr>
      <w:r>
        <w:rPr>
          <w:rFonts w:ascii="Arial" w:hAnsi="Arial" w:cs="Arial"/>
          <w:sz w:val="22"/>
          <w:szCs w:val="22"/>
        </w:rPr>
        <w:t>Pequi</w:t>
      </w:r>
      <w:r w:rsidRPr="00D55046">
        <w:rPr>
          <w:rFonts w:ascii="Arial" w:hAnsi="Arial" w:cs="Arial"/>
          <w:sz w:val="22"/>
          <w:szCs w:val="22"/>
        </w:rPr>
        <w:t>/MG, ____de ______________ de ______.</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23668D" w:rsidRPr="00D55046" w:rsidRDefault="0023668D" w:rsidP="00D55046">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D55046" w:rsidRPr="00D55046" w:rsidRDefault="00D55046" w:rsidP="00D55046">
      <w:pPr>
        <w:pStyle w:val="Corpodetexto"/>
        <w:spacing w:after="0" w:line="240" w:lineRule="auto"/>
        <w:jc w:val="center"/>
        <w:rPr>
          <w:rFonts w:ascii="Arial" w:hAnsi="Arial" w:cs="Arial"/>
          <w:sz w:val="22"/>
          <w:szCs w:val="22"/>
        </w:rPr>
      </w:pPr>
    </w:p>
    <w:p w:rsidR="00D55046" w:rsidRPr="00D55046" w:rsidRDefault="00D55046" w:rsidP="00D55046">
      <w:pPr>
        <w:pStyle w:val="Corpodetexto"/>
        <w:spacing w:after="0" w:line="240" w:lineRule="auto"/>
        <w:jc w:val="center"/>
        <w:rPr>
          <w:rFonts w:ascii="Arial" w:hAnsi="Arial" w:cs="Arial"/>
          <w:b/>
          <w:sz w:val="22"/>
          <w:szCs w:val="22"/>
        </w:rPr>
      </w:pPr>
      <w:r w:rsidRPr="00D55046">
        <w:rPr>
          <w:rFonts w:ascii="Arial" w:hAnsi="Arial" w:cs="Arial"/>
          <w:sz w:val="22"/>
          <w:szCs w:val="22"/>
        </w:rPr>
        <w:t>Licitante</w:t>
      </w:r>
    </w:p>
    <w:p w:rsidR="00D55046" w:rsidRPr="00D55046" w:rsidRDefault="00D55046" w:rsidP="00D55046">
      <w:pPr>
        <w:pStyle w:val="Corpodetexto"/>
        <w:spacing w:after="0" w:line="240" w:lineRule="auto"/>
        <w:jc w:val="both"/>
        <w:rPr>
          <w:rFonts w:ascii="Arial" w:hAnsi="Arial" w:cs="Arial"/>
          <w:b/>
          <w:sz w:val="22"/>
          <w:szCs w:val="22"/>
        </w:rPr>
      </w:pPr>
    </w:p>
    <w:p w:rsidR="00D55046" w:rsidRPr="00D55046" w:rsidRDefault="00D55046" w:rsidP="00D55046">
      <w:pPr>
        <w:rPr>
          <w:rFonts w:ascii="Arial" w:hAnsi="Arial" w:cs="Arial"/>
          <w:b/>
          <w:sz w:val="22"/>
          <w:szCs w:val="22"/>
        </w:rPr>
      </w:pPr>
      <w:r w:rsidRPr="00D55046">
        <w:rPr>
          <w:rFonts w:ascii="Arial" w:hAnsi="Arial" w:cs="Arial"/>
          <w:b/>
          <w:sz w:val="22"/>
          <w:szCs w:val="22"/>
        </w:rPr>
        <w:br w:type="page"/>
      </w:r>
    </w:p>
    <w:p w:rsidR="00D55046" w:rsidRPr="00D55046" w:rsidRDefault="00D55046" w:rsidP="00D55046">
      <w:pPr>
        <w:pStyle w:val="Corpodetexto"/>
        <w:spacing w:after="0" w:line="240" w:lineRule="auto"/>
        <w:jc w:val="both"/>
        <w:rPr>
          <w:rFonts w:ascii="Arial" w:hAnsi="Arial" w:cs="Arial"/>
          <w:b/>
          <w:sz w:val="22"/>
          <w:szCs w:val="22"/>
        </w:rPr>
      </w:pPr>
      <w:r w:rsidRPr="00D55046">
        <w:rPr>
          <w:rFonts w:ascii="Arial" w:hAnsi="Arial" w:cs="Arial"/>
          <w:b/>
          <w:sz w:val="22"/>
          <w:szCs w:val="22"/>
        </w:rPr>
        <w:lastRenderedPageBreak/>
        <w:t>PROCESSO Nº</w:t>
      </w:r>
      <w:r w:rsidR="004140BA">
        <w:rPr>
          <w:rFonts w:ascii="Arial" w:hAnsi="Arial" w:cs="Arial"/>
          <w:b/>
          <w:sz w:val="22"/>
          <w:szCs w:val="22"/>
        </w:rPr>
        <w:t>102</w:t>
      </w:r>
      <w:r w:rsidR="00B2074B">
        <w:rPr>
          <w:rFonts w:ascii="Arial" w:hAnsi="Arial" w:cs="Arial"/>
          <w:b/>
          <w:sz w:val="22"/>
          <w:szCs w:val="22"/>
        </w:rPr>
        <w:t>/</w:t>
      </w:r>
      <w:r w:rsidR="004140BA">
        <w:rPr>
          <w:rFonts w:ascii="Arial" w:hAnsi="Arial" w:cs="Arial"/>
          <w:b/>
          <w:sz w:val="22"/>
          <w:szCs w:val="22"/>
        </w:rPr>
        <w:t>2022</w:t>
      </w:r>
    </w:p>
    <w:p w:rsidR="00D55046" w:rsidRPr="00D55046" w:rsidRDefault="00D55046" w:rsidP="00D55046">
      <w:pPr>
        <w:pStyle w:val="Corpodetexto"/>
        <w:spacing w:after="0" w:line="240" w:lineRule="auto"/>
        <w:jc w:val="both"/>
        <w:rPr>
          <w:rFonts w:ascii="Arial" w:hAnsi="Arial" w:cs="Arial"/>
          <w:b/>
          <w:bCs/>
          <w:sz w:val="22"/>
          <w:szCs w:val="22"/>
        </w:rPr>
      </w:pPr>
      <w:r w:rsidRPr="00D55046">
        <w:rPr>
          <w:rFonts w:ascii="Arial" w:hAnsi="Arial" w:cs="Arial"/>
          <w:b/>
          <w:sz w:val="22"/>
          <w:szCs w:val="22"/>
        </w:rPr>
        <w:t xml:space="preserve">PREGÃO PRESENCIAL </w:t>
      </w:r>
      <w:r w:rsidR="004140BA">
        <w:rPr>
          <w:rFonts w:ascii="Arial" w:hAnsi="Arial" w:cs="Arial"/>
          <w:b/>
          <w:sz w:val="22"/>
          <w:szCs w:val="22"/>
        </w:rPr>
        <w:t>045</w:t>
      </w:r>
      <w:r w:rsidR="00B2074B">
        <w:rPr>
          <w:rFonts w:ascii="Arial" w:hAnsi="Arial" w:cs="Arial"/>
          <w:b/>
          <w:sz w:val="22"/>
          <w:szCs w:val="22"/>
        </w:rPr>
        <w:t>/</w:t>
      </w:r>
      <w:r w:rsidR="004140BA">
        <w:rPr>
          <w:rFonts w:ascii="Arial" w:hAnsi="Arial" w:cs="Arial"/>
          <w:b/>
          <w:sz w:val="22"/>
          <w:szCs w:val="22"/>
        </w:rPr>
        <w:t>2022</w:t>
      </w:r>
      <w:r w:rsidRPr="00D55046">
        <w:rPr>
          <w:rFonts w:ascii="Arial" w:hAnsi="Arial" w:cs="Arial"/>
          <w:b/>
          <w:sz w:val="22"/>
          <w:szCs w:val="22"/>
        </w:rPr>
        <w:t>.</w:t>
      </w:r>
    </w:p>
    <w:p w:rsidR="00D55046" w:rsidRPr="00D55046" w:rsidRDefault="00D55046" w:rsidP="00D55046">
      <w:pPr>
        <w:pStyle w:val="Padro"/>
        <w:tabs>
          <w:tab w:val="left" w:pos="1440"/>
        </w:tabs>
        <w:jc w:val="center"/>
        <w:rPr>
          <w:rFonts w:ascii="Arial" w:hAnsi="Arial" w:cs="Arial"/>
          <w:b/>
          <w:bCs/>
          <w:sz w:val="22"/>
          <w:szCs w:val="22"/>
        </w:rPr>
      </w:pPr>
    </w:p>
    <w:p w:rsidR="00D55046" w:rsidRPr="00D55046" w:rsidRDefault="00D55046" w:rsidP="00D55046">
      <w:pPr>
        <w:pStyle w:val="Padro"/>
        <w:tabs>
          <w:tab w:val="left" w:pos="1440"/>
        </w:tabs>
        <w:jc w:val="center"/>
        <w:rPr>
          <w:rFonts w:ascii="Arial" w:hAnsi="Arial" w:cs="Arial"/>
          <w:sz w:val="22"/>
          <w:szCs w:val="22"/>
        </w:rPr>
      </w:pPr>
    </w:p>
    <w:p w:rsidR="00D55046" w:rsidRPr="00D55046" w:rsidRDefault="00D55046" w:rsidP="00D55046">
      <w:pPr>
        <w:pStyle w:val="Padro"/>
        <w:tabs>
          <w:tab w:val="left" w:pos="1440"/>
        </w:tabs>
        <w:jc w:val="center"/>
        <w:rPr>
          <w:rFonts w:ascii="Arial" w:hAnsi="Arial" w:cs="Arial"/>
          <w:sz w:val="22"/>
          <w:szCs w:val="22"/>
        </w:rPr>
      </w:pPr>
      <w:r w:rsidRPr="00D55046">
        <w:rPr>
          <w:rFonts w:ascii="Arial" w:hAnsi="Arial" w:cs="Arial"/>
          <w:b/>
          <w:sz w:val="22"/>
          <w:szCs w:val="22"/>
        </w:rPr>
        <w:t xml:space="preserve">ANEXO </w:t>
      </w:r>
      <w:r w:rsidR="00E0184E">
        <w:rPr>
          <w:rFonts w:ascii="Arial" w:hAnsi="Arial" w:cs="Arial"/>
          <w:b/>
          <w:sz w:val="22"/>
          <w:szCs w:val="22"/>
        </w:rPr>
        <w:t>I</w:t>
      </w:r>
      <w:r w:rsidRPr="00D55046">
        <w:rPr>
          <w:rFonts w:ascii="Arial" w:hAnsi="Arial" w:cs="Arial"/>
          <w:b/>
          <w:sz w:val="22"/>
          <w:szCs w:val="22"/>
        </w:rPr>
        <w:t xml:space="preserve">V </w:t>
      </w:r>
    </w:p>
    <w:p w:rsidR="00D55046" w:rsidRPr="00D55046" w:rsidRDefault="00D55046" w:rsidP="00D55046">
      <w:pPr>
        <w:pStyle w:val="Resumo"/>
        <w:spacing w:after="0"/>
        <w:ind w:firstLine="0"/>
        <w:jc w:val="both"/>
        <w:rPr>
          <w:sz w:val="22"/>
          <w:szCs w:val="22"/>
        </w:rPr>
      </w:pPr>
    </w:p>
    <w:p w:rsidR="00D55046" w:rsidRPr="00D55046" w:rsidRDefault="00D55046" w:rsidP="00D55046">
      <w:pPr>
        <w:jc w:val="center"/>
        <w:rPr>
          <w:rFonts w:ascii="Arial" w:hAnsi="Arial" w:cs="Arial"/>
          <w:sz w:val="22"/>
          <w:szCs w:val="22"/>
        </w:rPr>
      </w:pPr>
      <w:r w:rsidRPr="00D55046">
        <w:rPr>
          <w:rFonts w:ascii="Arial" w:hAnsi="Arial" w:cs="Arial"/>
          <w:sz w:val="22"/>
          <w:szCs w:val="22"/>
        </w:rPr>
        <w:t>MODELO DE DECLARAÇÃO DE ATENDIMENTO AO INCISO VII DO ART. 4º DA LEI Nº 10.520/2002</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_____________________________, CNPJ __________________, sediada ___________________________, por intermédio de seu representante legal, infra-assinado, e para os fins do Pregão nº</w:t>
      </w:r>
      <w:r w:rsidR="004140BA">
        <w:rPr>
          <w:rFonts w:ascii="Arial" w:hAnsi="Arial" w:cs="Arial"/>
          <w:sz w:val="22"/>
          <w:szCs w:val="22"/>
        </w:rPr>
        <w:t>045</w:t>
      </w:r>
      <w:r w:rsidR="00B2074B">
        <w:rPr>
          <w:rFonts w:ascii="Arial" w:hAnsi="Arial" w:cs="Arial"/>
          <w:sz w:val="22"/>
          <w:szCs w:val="22"/>
        </w:rPr>
        <w:t>/</w:t>
      </w:r>
      <w:r w:rsidR="004140BA">
        <w:rPr>
          <w:rFonts w:ascii="Arial" w:hAnsi="Arial" w:cs="Arial"/>
          <w:sz w:val="22"/>
          <w:szCs w:val="22"/>
        </w:rPr>
        <w:t>2022</w:t>
      </w:r>
      <w:r w:rsidRPr="00D55046">
        <w:rPr>
          <w:rFonts w:ascii="Arial" w:hAnsi="Arial" w:cs="Arial"/>
          <w:sz w:val="22"/>
          <w:szCs w:val="22"/>
        </w:rPr>
        <w:t xml:space="preserve">, DECLARA expressamente que </w:t>
      </w:r>
      <w:r w:rsidRPr="00D55046">
        <w:rPr>
          <w:rFonts w:ascii="Arial" w:hAnsi="Arial" w:cs="Arial"/>
          <w:kern w:val="1"/>
          <w:sz w:val="22"/>
          <w:szCs w:val="22"/>
        </w:rPr>
        <w:t>cumpre plenamente os requisitos de habilitação com todos os termos estabelecidos neste Edital.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_______________________ , ______ de ___________ de</w:t>
      </w:r>
      <w:r w:rsidR="004140BA">
        <w:rPr>
          <w:rFonts w:ascii="Arial" w:hAnsi="Arial" w:cs="Arial"/>
          <w:sz w:val="22"/>
          <w:szCs w:val="22"/>
        </w:rPr>
        <w:t>2022</w:t>
      </w:r>
      <w:r w:rsidRPr="00D55046">
        <w:rPr>
          <w:rFonts w:ascii="Arial" w:hAnsi="Arial" w:cs="Arial"/>
          <w:sz w:val="22"/>
          <w:szCs w:val="22"/>
        </w:rPr>
        <w:t>.</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TextoBoletim"/>
        <w:spacing w:after="0"/>
        <w:rPr>
          <w:sz w:val="22"/>
          <w:szCs w:val="22"/>
        </w:rPr>
      </w:pPr>
      <w:r w:rsidRPr="00D55046">
        <w:rPr>
          <w:sz w:val="22"/>
          <w:szCs w:val="22"/>
        </w:rPr>
        <w:t>_______________________________</w:t>
      </w:r>
    </w:p>
    <w:p w:rsidR="00D55046" w:rsidRPr="00D55046" w:rsidRDefault="00D55046" w:rsidP="00D55046">
      <w:pPr>
        <w:pStyle w:val="TextoBoletim"/>
        <w:spacing w:after="0"/>
        <w:rPr>
          <w:sz w:val="22"/>
          <w:szCs w:val="22"/>
        </w:rPr>
      </w:pPr>
      <w:r w:rsidRPr="00D55046">
        <w:rPr>
          <w:sz w:val="22"/>
          <w:szCs w:val="22"/>
        </w:rPr>
        <w:t>Assinatura do Representante Legal da Licitante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Nome: _______________________________________</w:t>
      </w:r>
    </w:p>
    <w:p w:rsidR="00D55046" w:rsidRPr="00D55046" w:rsidRDefault="00D55046" w:rsidP="00D55046">
      <w:pPr>
        <w:jc w:val="both"/>
        <w:rPr>
          <w:rFonts w:ascii="Arial" w:hAnsi="Arial" w:cs="Arial"/>
          <w:sz w:val="22"/>
          <w:szCs w:val="22"/>
        </w:rPr>
      </w:pPr>
      <w:r w:rsidRPr="00D55046">
        <w:rPr>
          <w:rFonts w:ascii="Arial" w:hAnsi="Arial" w:cs="Arial"/>
          <w:sz w:val="22"/>
          <w:szCs w:val="22"/>
        </w:rPr>
        <w:t>Nº Cédula de Identidade: _________________________</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Resumo"/>
        <w:spacing w:after="0"/>
        <w:ind w:firstLine="0"/>
        <w:jc w:val="both"/>
        <w:rPr>
          <w:sz w:val="22"/>
          <w:szCs w:val="22"/>
        </w:rPr>
      </w:pPr>
      <w:r w:rsidRPr="00D55046">
        <w:rPr>
          <w:b/>
          <w:color w:val="auto"/>
          <w:sz w:val="22"/>
          <w:szCs w:val="22"/>
        </w:rPr>
        <w:t>OBSERVAÇÃO:</w:t>
      </w:r>
      <w:r w:rsidRPr="00D55046">
        <w:rPr>
          <w:color w:val="auto"/>
          <w:sz w:val="22"/>
          <w:szCs w:val="22"/>
        </w:rPr>
        <w:t xml:space="preserve"> ESSA DECLARAÇÃO DEVERÁ SER ENTREGUE AO PREGOEIRO, PELO INTERESSADO OU SEU REPRESENTANTE, </w:t>
      </w:r>
      <w:r w:rsidRPr="00D55046">
        <w:rPr>
          <w:b/>
          <w:color w:val="auto"/>
          <w:sz w:val="22"/>
          <w:szCs w:val="22"/>
          <w:u w:val="single"/>
        </w:rPr>
        <w:t>FORA DO ENVELOPE</w:t>
      </w:r>
      <w:r w:rsidRPr="00D55046">
        <w:rPr>
          <w:color w:val="auto"/>
          <w:sz w:val="22"/>
          <w:szCs w:val="22"/>
        </w:rPr>
        <w:t>, NA ABERTURA DA SESSÃO.</w:t>
      </w:r>
    </w:p>
    <w:p w:rsidR="00D55046" w:rsidRPr="00D55046" w:rsidRDefault="00D55046" w:rsidP="00D55046">
      <w:pPr>
        <w:rPr>
          <w:rFonts w:ascii="Arial" w:hAnsi="Arial" w:cs="Arial"/>
          <w:sz w:val="22"/>
          <w:szCs w:val="22"/>
        </w:rPr>
      </w:pPr>
      <w:r w:rsidRPr="00D55046">
        <w:rPr>
          <w:rFonts w:ascii="Arial" w:hAnsi="Arial" w:cs="Arial"/>
          <w:sz w:val="22"/>
          <w:szCs w:val="22"/>
        </w:rPr>
        <w:br w:type="page"/>
      </w:r>
    </w:p>
    <w:p w:rsidR="00D55046" w:rsidRPr="00D55046" w:rsidRDefault="00D55046" w:rsidP="00D55046">
      <w:pPr>
        <w:pStyle w:val="Corpodetexto"/>
        <w:pageBreakBefore/>
        <w:spacing w:after="0" w:line="240" w:lineRule="auto"/>
        <w:jc w:val="both"/>
        <w:rPr>
          <w:rFonts w:ascii="Arial" w:hAnsi="Arial" w:cs="Arial"/>
          <w:b/>
          <w:sz w:val="22"/>
          <w:szCs w:val="22"/>
        </w:rPr>
      </w:pPr>
      <w:r w:rsidRPr="00D55046">
        <w:rPr>
          <w:rFonts w:ascii="Arial" w:hAnsi="Arial" w:cs="Arial"/>
          <w:b/>
          <w:sz w:val="22"/>
          <w:szCs w:val="22"/>
        </w:rPr>
        <w:lastRenderedPageBreak/>
        <w:t>PROCESSO Nº</w:t>
      </w:r>
      <w:r w:rsidR="004140BA">
        <w:rPr>
          <w:rFonts w:ascii="Arial" w:hAnsi="Arial" w:cs="Arial"/>
          <w:b/>
          <w:sz w:val="22"/>
          <w:szCs w:val="22"/>
        </w:rPr>
        <w:t>102</w:t>
      </w:r>
      <w:r w:rsidR="00B2074B">
        <w:rPr>
          <w:rFonts w:ascii="Arial" w:hAnsi="Arial" w:cs="Arial"/>
          <w:b/>
          <w:sz w:val="22"/>
          <w:szCs w:val="22"/>
        </w:rPr>
        <w:t>/</w:t>
      </w:r>
      <w:r w:rsidR="004140BA">
        <w:rPr>
          <w:rFonts w:ascii="Arial" w:hAnsi="Arial" w:cs="Arial"/>
          <w:b/>
          <w:sz w:val="22"/>
          <w:szCs w:val="22"/>
        </w:rPr>
        <w:t>2022</w:t>
      </w:r>
    </w:p>
    <w:p w:rsidR="00D55046" w:rsidRPr="00D55046" w:rsidRDefault="00D55046" w:rsidP="00D55046">
      <w:pPr>
        <w:pStyle w:val="Corpodetexto"/>
        <w:spacing w:after="0" w:line="240" w:lineRule="auto"/>
        <w:jc w:val="both"/>
        <w:rPr>
          <w:rFonts w:ascii="Arial" w:hAnsi="Arial" w:cs="Arial"/>
          <w:b/>
          <w:sz w:val="22"/>
          <w:szCs w:val="22"/>
        </w:rPr>
      </w:pPr>
      <w:r w:rsidRPr="00D55046">
        <w:rPr>
          <w:rFonts w:ascii="Arial" w:hAnsi="Arial" w:cs="Arial"/>
          <w:b/>
          <w:sz w:val="22"/>
          <w:szCs w:val="22"/>
        </w:rPr>
        <w:t xml:space="preserve">PREGÃO PRESENCIAL </w:t>
      </w:r>
      <w:r w:rsidR="004140BA">
        <w:rPr>
          <w:rFonts w:ascii="Arial" w:hAnsi="Arial" w:cs="Arial"/>
          <w:b/>
          <w:sz w:val="22"/>
          <w:szCs w:val="22"/>
        </w:rPr>
        <w:t>045</w:t>
      </w:r>
      <w:r w:rsidR="00B2074B">
        <w:rPr>
          <w:rFonts w:ascii="Arial" w:hAnsi="Arial" w:cs="Arial"/>
          <w:b/>
          <w:sz w:val="22"/>
          <w:szCs w:val="22"/>
        </w:rPr>
        <w:t>/</w:t>
      </w:r>
      <w:r w:rsidR="004140BA">
        <w:rPr>
          <w:rFonts w:ascii="Arial" w:hAnsi="Arial" w:cs="Arial"/>
          <w:b/>
          <w:sz w:val="22"/>
          <w:szCs w:val="22"/>
        </w:rPr>
        <w:t>2022</w:t>
      </w:r>
      <w:r w:rsidRPr="00D55046">
        <w:rPr>
          <w:rFonts w:ascii="Arial" w:hAnsi="Arial" w:cs="Arial"/>
          <w:b/>
          <w:sz w:val="22"/>
          <w:szCs w:val="22"/>
        </w:rPr>
        <w:t>.</w:t>
      </w:r>
    </w:p>
    <w:p w:rsidR="00D55046" w:rsidRPr="00D55046" w:rsidRDefault="00D55046" w:rsidP="00D55046">
      <w:pPr>
        <w:rPr>
          <w:rFonts w:ascii="Arial" w:hAnsi="Arial" w:cs="Arial"/>
          <w:b/>
          <w:sz w:val="22"/>
          <w:szCs w:val="22"/>
        </w:rPr>
      </w:pPr>
    </w:p>
    <w:p w:rsidR="00D55046" w:rsidRPr="00D55046" w:rsidRDefault="00D55046" w:rsidP="00D55046">
      <w:pPr>
        <w:rPr>
          <w:rFonts w:ascii="Arial" w:hAnsi="Arial" w:cs="Arial"/>
          <w:b/>
          <w:sz w:val="22"/>
          <w:szCs w:val="22"/>
        </w:rPr>
      </w:pPr>
    </w:p>
    <w:p w:rsidR="00D55046" w:rsidRPr="00D55046" w:rsidRDefault="00E0184E" w:rsidP="00D55046">
      <w:pPr>
        <w:pStyle w:val="Padro"/>
        <w:tabs>
          <w:tab w:val="left" w:pos="1440"/>
        </w:tabs>
        <w:jc w:val="both"/>
        <w:rPr>
          <w:rFonts w:ascii="Arial" w:hAnsi="Arial" w:cs="Arial"/>
          <w:b/>
          <w:bCs/>
          <w:sz w:val="22"/>
          <w:szCs w:val="22"/>
        </w:rPr>
      </w:pPr>
      <w:r>
        <w:rPr>
          <w:rFonts w:ascii="Arial" w:hAnsi="Arial" w:cs="Arial"/>
          <w:b/>
          <w:sz w:val="22"/>
          <w:szCs w:val="22"/>
        </w:rPr>
        <w:t>ANEXO V</w:t>
      </w:r>
    </w:p>
    <w:p w:rsidR="00D55046" w:rsidRPr="00D55046" w:rsidRDefault="00D55046" w:rsidP="00D55046">
      <w:pPr>
        <w:pStyle w:val="Padro"/>
        <w:tabs>
          <w:tab w:val="left" w:pos="1440"/>
        </w:tabs>
        <w:jc w:val="both"/>
        <w:rPr>
          <w:rFonts w:ascii="Arial" w:hAnsi="Arial" w:cs="Arial"/>
          <w:b/>
          <w:bCs/>
          <w:sz w:val="22"/>
          <w:szCs w:val="22"/>
        </w:rPr>
      </w:pPr>
    </w:p>
    <w:p w:rsidR="00D55046" w:rsidRPr="00D55046" w:rsidRDefault="00D55046" w:rsidP="00D55046">
      <w:pPr>
        <w:pStyle w:val="Padro"/>
        <w:tabs>
          <w:tab w:val="left" w:pos="1440"/>
        </w:tabs>
        <w:jc w:val="both"/>
        <w:rPr>
          <w:rFonts w:ascii="Arial" w:hAnsi="Arial" w:cs="Arial"/>
          <w:b/>
          <w:bCs/>
          <w:sz w:val="22"/>
          <w:szCs w:val="22"/>
        </w:rPr>
      </w:pPr>
    </w:p>
    <w:p w:rsidR="00D55046" w:rsidRPr="00D55046" w:rsidRDefault="00D55046" w:rsidP="00D55046">
      <w:pPr>
        <w:pStyle w:val="Padro"/>
        <w:tabs>
          <w:tab w:val="left" w:pos="1440"/>
        </w:tabs>
        <w:jc w:val="both"/>
        <w:rPr>
          <w:rFonts w:ascii="Arial" w:hAnsi="Arial" w:cs="Arial"/>
          <w:b/>
          <w:bCs/>
          <w:sz w:val="22"/>
          <w:szCs w:val="22"/>
        </w:rPr>
      </w:pPr>
    </w:p>
    <w:p w:rsidR="00D55046" w:rsidRPr="00D55046" w:rsidRDefault="00D55046" w:rsidP="00D55046">
      <w:pPr>
        <w:pStyle w:val="Padro"/>
        <w:tabs>
          <w:tab w:val="left" w:pos="1440"/>
        </w:tabs>
        <w:jc w:val="both"/>
        <w:rPr>
          <w:rFonts w:ascii="Arial" w:hAnsi="Arial" w:cs="Arial"/>
          <w:sz w:val="22"/>
          <w:szCs w:val="22"/>
        </w:rPr>
      </w:pPr>
      <w:r w:rsidRPr="00D55046">
        <w:rPr>
          <w:rFonts w:ascii="Arial" w:hAnsi="Arial" w:cs="Arial"/>
          <w:b/>
          <w:bCs/>
          <w:sz w:val="22"/>
          <w:szCs w:val="22"/>
        </w:rPr>
        <w:t>MODELO DE DECLARAÇÃO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Padro"/>
        <w:keepNext/>
        <w:keepLines/>
        <w:jc w:val="both"/>
        <w:rPr>
          <w:rFonts w:ascii="Arial" w:hAnsi="Arial" w:cs="Arial"/>
          <w:b/>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r w:rsidRPr="00D55046">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r w:rsidRPr="00D55046">
        <w:rPr>
          <w:rFonts w:ascii="Arial" w:hAnsi="Arial" w:cs="Arial"/>
          <w:color w:val="000000"/>
          <w:sz w:val="22"/>
          <w:szCs w:val="22"/>
        </w:rPr>
        <w:t>Data e local</w:t>
      </w: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Rodap"/>
        <w:keepNext/>
        <w:keepLines/>
        <w:jc w:val="both"/>
        <w:rPr>
          <w:rFonts w:ascii="Arial" w:hAnsi="Arial" w:cs="Arial"/>
          <w:color w:val="000000"/>
          <w:sz w:val="22"/>
          <w:szCs w:val="22"/>
        </w:rPr>
      </w:pPr>
      <w:r w:rsidRPr="00D55046">
        <w:rPr>
          <w:rFonts w:ascii="Arial" w:hAnsi="Arial" w:cs="Arial"/>
          <w:color w:val="000000"/>
          <w:sz w:val="22"/>
          <w:szCs w:val="22"/>
        </w:rPr>
        <w:t>_____________________________________</w:t>
      </w: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Nome e assinatura do Diretor ou Representante Legal</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rPr>
          <w:rFonts w:ascii="Arial" w:hAnsi="Arial" w:cs="Arial"/>
          <w:color w:val="000000"/>
          <w:sz w:val="22"/>
          <w:szCs w:val="22"/>
          <w:lang w:eastAsia="zh-CN"/>
        </w:rPr>
      </w:pPr>
      <w:r w:rsidRPr="00D55046">
        <w:rPr>
          <w:rFonts w:ascii="Arial" w:hAnsi="Arial" w:cs="Arial"/>
          <w:color w:val="000000"/>
          <w:sz w:val="22"/>
          <w:szCs w:val="22"/>
        </w:rPr>
        <w:br w:type="page"/>
      </w:r>
    </w:p>
    <w:p w:rsidR="00D55046" w:rsidRPr="00D55046" w:rsidRDefault="00D55046" w:rsidP="00D55046">
      <w:pPr>
        <w:pStyle w:val="Corpodetexto"/>
        <w:pageBreakBefore/>
        <w:spacing w:after="0" w:line="240" w:lineRule="auto"/>
        <w:jc w:val="both"/>
        <w:rPr>
          <w:rFonts w:ascii="Arial" w:hAnsi="Arial" w:cs="Arial"/>
          <w:b/>
          <w:color w:val="000000"/>
          <w:sz w:val="22"/>
          <w:szCs w:val="22"/>
        </w:rPr>
      </w:pPr>
      <w:r w:rsidRPr="00D55046">
        <w:rPr>
          <w:rFonts w:ascii="Arial" w:hAnsi="Arial" w:cs="Arial"/>
          <w:b/>
          <w:sz w:val="22"/>
          <w:szCs w:val="22"/>
        </w:rPr>
        <w:lastRenderedPageBreak/>
        <w:t>PROCESSO Nº</w:t>
      </w:r>
      <w:r w:rsidR="004140BA">
        <w:rPr>
          <w:rFonts w:ascii="Arial" w:hAnsi="Arial" w:cs="Arial"/>
          <w:b/>
          <w:sz w:val="22"/>
          <w:szCs w:val="22"/>
        </w:rPr>
        <w:t>102</w:t>
      </w:r>
      <w:r w:rsidR="00B2074B">
        <w:rPr>
          <w:rFonts w:ascii="Arial" w:hAnsi="Arial" w:cs="Arial"/>
          <w:b/>
          <w:sz w:val="22"/>
          <w:szCs w:val="22"/>
        </w:rPr>
        <w:t>/</w:t>
      </w:r>
      <w:r w:rsidR="004140BA">
        <w:rPr>
          <w:rFonts w:ascii="Arial" w:hAnsi="Arial" w:cs="Arial"/>
          <w:b/>
          <w:sz w:val="22"/>
          <w:szCs w:val="22"/>
        </w:rPr>
        <w:t>2022</w:t>
      </w:r>
    </w:p>
    <w:p w:rsidR="00D55046" w:rsidRPr="00D55046" w:rsidRDefault="00D55046" w:rsidP="00D55046">
      <w:pPr>
        <w:pStyle w:val="Corpodetexto"/>
        <w:tabs>
          <w:tab w:val="left" w:pos="1440"/>
        </w:tabs>
        <w:spacing w:after="0" w:line="240" w:lineRule="auto"/>
        <w:jc w:val="both"/>
        <w:rPr>
          <w:rFonts w:ascii="Arial" w:hAnsi="Arial" w:cs="Arial"/>
          <w:sz w:val="22"/>
          <w:szCs w:val="22"/>
        </w:rPr>
      </w:pPr>
      <w:r w:rsidRPr="00D55046">
        <w:rPr>
          <w:rFonts w:ascii="Arial" w:hAnsi="Arial" w:cs="Arial"/>
          <w:b/>
          <w:color w:val="000000"/>
          <w:sz w:val="22"/>
          <w:szCs w:val="22"/>
        </w:rPr>
        <w:t xml:space="preserve">PREGÃO PRESENCIAL </w:t>
      </w:r>
      <w:r w:rsidR="004140BA">
        <w:rPr>
          <w:rFonts w:ascii="Arial" w:hAnsi="Arial" w:cs="Arial"/>
          <w:b/>
          <w:color w:val="000000"/>
          <w:sz w:val="22"/>
          <w:szCs w:val="22"/>
        </w:rPr>
        <w:t>045</w:t>
      </w:r>
      <w:r w:rsidR="00B2074B">
        <w:rPr>
          <w:rFonts w:ascii="Arial" w:hAnsi="Arial" w:cs="Arial"/>
          <w:b/>
          <w:color w:val="000000"/>
          <w:sz w:val="22"/>
          <w:szCs w:val="22"/>
        </w:rPr>
        <w:t>/</w:t>
      </w:r>
      <w:r w:rsidR="004140BA">
        <w:rPr>
          <w:rFonts w:ascii="Arial" w:hAnsi="Arial" w:cs="Arial"/>
          <w:b/>
          <w:color w:val="000000"/>
          <w:sz w:val="22"/>
          <w:szCs w:val="22"/>
        </w:rPr>
        <w:t>2022</w:t>
      </w:r>
      <w:r w:rsidRPr="00D55046">
        <w:rPr>
          <w:rFonts w:ascii="Arial" w:hAnsi="Arial" w:cs="Arial"/>
          <w:b/>
          <w:color w:val="000000"/>
          <w:sz w:val="22"/>
          <w:szCs w:val="22"/>
        </w:rPr>
        <w:t>.</w:t>
      </w:r>
    </w:p>
    <w:p w:rsidR="00D55046" w:rsidRPr="00D55046" w:rsidRDefault="00D55046" w:rsidP="00D55046">
      <w:pPr>
        <w:pStyle w:val="Padro"/>
        <w:tabs>
          <w:tab w:val="left" w:pos="1440"/>
        </w:tabs>
        <w:jc w:val="both"/>
        <w:rPr>
          <w:rFonts w:ascii="Arial" w:hAnsi="Arial" w:cs="Arial"/>
          <w:sz w:val="22"/>
          <w:szCs w:val="22"/>
        </w:rPr>
      </w:pPr>
    </w:p>
    <w:p w:rsidR="00D55046" w:rsidRPr="00D55046" w:rsidRDefault="00E0184E" w:rsidP="00D55046">
      <w:pPr>
        <w:pStyle w:val="Padro"/>
        <w:tabs>
          <w:tab w:val="left" w:pos="1440"/>
        </w:tabs>
        <w:jc w:val="both"/>
        <w:rPr>
          <w:rFonts w:ascii="Arial" w:hAnsi="Arial" w:cs="Arial"/>
          <w:b/>
          <w:sz w:val="22"/>
          <w:szCs w:val="22"/>
        </w:rPr>
      </w:pPr>
      <w:r>
        <w:rPr>
          <w:rFonts w:ascii="Arial" w:hAnsi="Arial" w:cs="Arial"/>
          <w:b/>
          <w:sz w:val="22"/>
          <w:szCs w:val="22"/>
        </w:rPr>
        <w:t>ANEXO VI</w:t>
      </w:r>
    </w:p>
    <w:p w:rsidR="00D55046" w:rsidRPr="00D55046" w:rsidRDefault="00D55046" w:rsidP="00D55046">
      <w:pPr>
        <w:pStyle w:val="Padro"/>
        <w:tabs>
          <w:tab w:val="left" w:pos="1440"/>
        </w:tabs>
        <w:jc w:val="both"/>
        <w:rPr>
          <w:rFonts w:ascii="Arial" w:hAnsi="Arial" w:cs="Arial"/>
          <w:b/>
          <w:sz w:val="22"/>
          <w:szCs w:val="22"/>
        </w:rPr>
      </w:pPr>
    </w:p>
    <w:p w:rsidR="00D55046" w:rsidRPr="00D55046" w:rsidRDefault="00D55046" w:rsidP="00D55046">
      <w:pPr>
        <w:pStyle w:val="Padro"/>
        <w:tabs>
          <w:tab w:val="left" w:pos="1440"/>
        </w:tabs>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color w:val="000000"/>
          <w:sz w:val="22"/>
          <w:szCs w:val="22"/>
        </w:rPr>
        <w:t>MODELO DE DECLARAÇÃO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Textoembloco4"/>
        <w:spacing w:before="0" w:after="0"/>
        <w:ind w:left="0" w:right="0"/>
        <w:rPr>
          <w:sz w:val="22"/>
          <w:szCs w:val="22"/>
        </w:rPr>
      </w:pPr>
      <w:r w:rsidRPr="00D55046">
        <w:rPr>
          <w:sz w:val="22"/>
          <w:szCs w:val="22"/>
        </w:rPr>
        <w:t xml:space="preserve">................................., </w:t>
      </w:r>
      <w:r w:rsidRPr="00D55046">
        <w:rPr>
          <w:b w:val="0"/>
          <w:bCs w:val="0"/>
          <w:sz w:val="22"/>
          <w:szCs w:val="22"/>
        </w:rPr>
        <w:t>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55046" w:rsidRPr="00D55046" w:rsidRDefault="00D55046" w:rsidP="00D55046">
      <w:pPr>
        <w:pStyle w:val="Textoembloco4"/>
        <w:spacing w:before="0" w:after="0"/>
        <w:ind w:left="0" w:right="0"/>
        <w:rPr>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Ressalva: emprega menor, a partir de quatorze anos, na condição de aprendiz (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w:t>
      </w:r>
    </w:p>
    <w:p w:rsidR="00D55046" w:rsidRPr="00D55046" w:rsidRDefault="00D55046" w:rsidP="00D55046">
      <w:pPr>
        <w:jc w:val="both"/>
        <w:rPr>
          <w:rFonts w:ascii="Arial" w:hAnsi="Arial" w:cs="Arial"/>
          <w:sz w:val="22"/>
          <w:szCs w:val="22"/>
        </w:rPr>
      </w:pPr>
      <w:r w:rsidRPr="00D55046">
        <w:rPr>
          <w:rFonts w:ascii="Arial" w:hAnsi="Arial" w:cs="Arial"/>
          <w:sz w:val="22"/>
          <w:szCs w:val="22"/>
        </w:rPr>
        <w:t>(data)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w:t>
      </w:r>
    </w:p>
    <w:p w:rsidR="00D55046" w:rsidRPr="00D55046" w:rsidRDefault="00D55046" w:rsidP="00D55046">
      <w:pPr>
        <w:jc w:val="both"/>
        <w:rPr>
          <w:rFonts w:ascii="Arial" w:hAnsi="Arial" w:cs="Arial"/>
          <w:sz w:val="22"/>
          <w:szCs w:val="22"/>
        </w:rPr>
      </w:pPr>
      <w:r w:rsidRPr="00D55046">
        <w:rPr>
          <w:rFonts w:ascii="Arial" w:hAnsi="Arial" w:cs="Arial"/>
          <w:sz w:val="22"/>
          <w:szCs w:val="22"/>
        </w:rPr>
        <w:t>(representante legal)</w:t>
      </w:r>
    </w:p>
    <w:p w:rsidR="00D55046" w:rsidRPr="00D55046" w:rsidRDefault="00D55046" w:rsidP="00D55046">
      <w:pPr>
        <w:jc w:val="both"/>
        <w:rPr>
          <w:rFonts w:ascii="Arial" w:hAnsi="Arial" w:cs="Arial"/>
          <w:b/>
          <w:color w:val="000000"/>
          <w:sz w:val="22"/>
          <w:szCs w:val="22"/>
        </w:rPr>
      </w:pPr>
      <w:r w:rsidRPr="00D55046">
        <w:rPr>
          <w:rFonts w:ascii="Arial" w:hAnsi="Arial" w:cs="Arial"/>
          <w:sz w:val="22"/>
          <w:szCs w:val="22"/>
        </w:rPr>
        <w:t>(Observação: em caso afirmativo, assinalar a ressalva acima)</w:t>
      </w:r>
    </w:p>
    <w:p w:rsidR="00D55046" w:rsidRPr="00D55046" w:rsidRDefault="00D55046" w:rsidP="00D55046">
      <w:pPr>
        <w:pStyle w:val="TextoBoletim"/>
        <w:spacing w:after="0"/>
        <w:rPr>
          <w:color w:val="000000"/>
          <w:sz w:val="22"/>
          <w:szCs w:val="22"/>
        </w:rPr>
      </w:pPr>
    </w:p>
    <w:p w:rsidR="00D55046" w:rsidRPr="00D55046" w:rsidRDefault="00D55046" w:rsidP="00D55046">
      <w:pPr>
        <w:pStyle w:val="WW-Padro"/>
        <w:jc w:val="both"/>
        <w:rPr>
          <w:rFonts w:ascii="Arial" w:hAnsi="Arial" w:cs="Arial"/>
          <w:b/>
          <w:color w:val="000000"/>
          <w:sz w:val="22"/>
          <w:szCs w:val="22"/>
          <w:lang w:val="pt-BR"/>
        </w:rPr>
      </w:pPr>
    </w:p>
    <w:p w:rsidR="00D55046" w:rsidRPr="00D55046" w:rsidRDefault="00D55046" w:rsidP="00D55046">
      <w:pPr>
        <w:rPr>
          <w:rFonts w:ascii="Arial" w:hAnsi="Arial" w:cs="Arial"/>
          <w:sz w:val="22"/>
          <w:szCs w:val="22"/>
        </w:rPr>
      </w:pPr>
    </w:p>
    <w:p w:rsidR="00035C98" w:rsidRPr="00D55046" w:rsidRDefault="00035C98" w:rsidP="00D55046">
      <w:pPr>
        <w:rPr>
          <w:rFonts w:ascii="Arial" w:hAnsi="Arial" w:cs="Arial"/>
          <w:sz w:val="22"/>
          <w:szCs w:val="22"/>
        </w:rPr>
      </w:pPr>
    </w:p>
    <w:sectPr w:rsidR="00035C98" w:rsidRPr="00D55046"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C0C" w:rsidRDefault="00055C0C" w:rsidP="00035C98">
      <w:r>
        <w:separator/>
      </w:r>
    </w:p>
  </w:endnote>
  <w:endnote w:type="continuationSeparator" w:id="1">
    <w:p w:rsidR="00055C0C" w:rsidRDefault="00055C0C"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B73C5F">
    <w:pPr>
      <w:pStyle w:val="Footer"/>
      <w:ind w:left="-993"/>
      <w:jc w:val="center"/>
    </w:pPr>
    <w:r>
      <w:rPr>
        <w:sz w:val="20"/>
        <w:szCs w:val="20"/>
      </w:rPr>
      <w:t>Email: licitaçõespequi</w:t>
    </w:r>
    <w:r w:rsidR="00B73C5F">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C0C" w:rsidRDefault="00055C0C" w:rsidP="00035C98">
      <w:r>
        <w:separator/>
      </w:r>
    </w:p>
  </w:footnote>
  <w:footnote w:type="continuationSeparator" w:id="1">
    <w:p w:rsidR="00055C0C" w:rsidRDefault="00055C0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B50180"/>
    <w:multiLevelType w:val="hybridMultilevel"/>
    <w:tmpl w:val="64048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F111E7D"/>
    <w:multiLevelType w:val="hybridMultilevel"/>
    <w:tmpl w:val="B74452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1740494"/>
    <w:multiLevelType w:val="hybridMultilevel"/>
    <w:tmpl w:val="C0C028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7C2559FE"/>
    <w:multiLevelType w:val="hybridMultilevel"/>
    <w:tmpl w:val="60C25D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540D"/>
    <w:rsid w:val="000068D1"/>
    <w:rsid w:val="00012675"/>
    <w:rsid w:val="00020A47"/>
    <w:rsid w:val="00035C98"/>
    <w:rsid w:val="0004475D"/>
    <w:rsid w:val="00045947"/>
    <w:rsid w:val="00051AC4"/>
    <w:rsid w:val="000545C4"/>
    <w:rsid w:val="00055C0C"/>
    <w:rsid w:val="00066554"/>
    <w:rsid w:val="0008358A"/>
    <w:rsid w:val="00096FFE"/>
    <w:rsid w:val="000A05D5"/>
    <w:rsid w:val="000A06AA"/>
    <w:rsid w:val="000B5726"/>
    <w:rsid w:val="000D4A8A"/>
    <w:rsid w:val="000F1457"/>
    <w:rsid w:val="001102E3"/>
    <w:rsid w:val="0011430D"/>
    <w:rsid w:val="00163545"/>
    <w:rsid w:val="00167EF3"/>
    <w:rsid w:val="001847EB"/>
    <w:rsid w:val="001A31B1"/>
    <w:rsid w:val="001A619E"/>
    <w:rsid w:val="001A67C8"/>
    <w:rsid w:val="001B2C9F"/>
    <w:rsid w:val="001C5514"/>
    <w:rsid w:val="001E4E62"/>
    <w:rsid w:val="001F3F2F"/>
    <w:rsid w:val="001F45AB"/>
    <w:rsid w:val="001F5098"/>
    <w:rsid w:val="002045B7"/>
    <w:rsid w:val="0023668D"/>
    <w:rsid w:val="00273B70"/>
    <w:rsid w:val="0029308A"/>
    <w:rsid w:val="002A0EB2"/>
    <w:rsid w:val="002F3C6F"/>
    <w:rsid w:val="003049E8"/>
    <w:rsid w:val="003242A7"/>
    <w:rsid w:val="0032640E"/>
    <w:rsid w:val="00337DC6"/>
    <w:rsid w:val="003A38B4"/>
    <w:rsid w:val="003A3A13"/>
    <w:rsid w:val="003A7ACC"/>
    <w:rsid w:val="003B22EA"/>
    <w:rsid w:val="003C5C1C"/>
    <w:rsid w:val="003D13CA"/>
    <w:rsid w:val="003D38D5"/>
    <w:rsid w:val="003D45E9"/>
    <w:rsid w:val="003F737F"/>
    <w:rsid w:val="004140BA"/>
    <w:rsid w:val="00425EA1"/>
    <w:rsid w:val="004275CB"/>
    <w:rsid w:val="00433FD8"/>
    <w:rsid w:val="00437099"/>
    <w:rsid w:val="00445649"/>
    <w:rsid w:val="00485F36"/>
    <w:rsid w:val="004A5CCB"/>
    <w:rsid w:val="004C5ACE"/>
    <w:rsid w:val="004D4629"/>
    <w:rsid w:val="004D4D89"/>
    <w:rsid w:val="004E4AD9"/>
    <w:rsid w:val="004F3E61"/>
    <w:rsid w:val="005409C9"/>
    <w:rsid w:val="00551A84"/>
    <w:rsid w:val="00581C49"/>
    <w:rsid w:val="00585E62"/>
    <w:rsid w:val="00597055"/>
    <w:rsid w:val="005A1B6A"/>
    <w:rsid w:val="005F212B"/>
    <w:rsid w:val="005F3010"/>
    <w:rsid w:val="0062342E"/>
    <w:rsid w:val="00623D6E"/>
    <w:rsid w:val="0063050C"/>
    <w:rsid w:val="00632E0F"/>
    <w:rsid w:val="0063733A"/>
    <w:rsid w:val="00667623"/>
    <w:rsid w:val="006951D7"/>
    <w:rsid w:val="006A177A"/>
    <w:rsid w:val="006A4163"/>
    <w:rsid w:val="006D12C0"/>
    <w:rsid w:val="006D428B"/>
    <w:rsid w:val="006F47DF"/>
    <w:rsid w:val="00706EA7"/>
    <w:rsid w:val="007641D7"/>
    <w:rsid w:val="00775A9C"/>
    <w:rsid w:val="00793E09"/>
    <w:rsid w:val="007E1714"/>
    <w:rsid w:val="007E4CC5"/>
    <w:rsid w:val="007F3175"/>
    <w:rsid w:val="007F5384"/>
    <w:rsid w:val="008013C1"/>
    <w:rsid w:val="00804F19"/>
    <w:rsid w:val="008108D1"/>
    <w:rsid w:val="0082300F"/>
    <w:rsid w:val="00882393"/>
    <w:rsid w:val="00887783"/>
    <w:rsid w:val="008B0E07"/>
    <w:rsid w:val="008E02AF"/>
    <w:rsid w:val="008E1971"/>
    <w:rsid w:val="008E79D7"/>
    <w:rsid w:val="009218B5"/>
    <w:rsid w:val="00934700"/>
    <w:rsid w:val="0095534E"/>
    <w:rsid w:val="00980EB3"/>
    <w:rsid w:val="009B0842"/>
    <w:rsid w:val="009E5A74"/>
    <w:rsid w:val="009E6C7A"/>
    <w:rsid w:val="00A52EEB"/>
    <w:rsid w:val="00A5512F"/>
    <w:rsid w:val="00A76BE3"/>
    <w:rsid w:val="00A97C7A"/>
    <w:rsid w:val="00AB4C42"/>
    <w:rsid w:val="00AE620E"/>
    <w:rsid w:val="00B11B21"/>
    <w:rsid w:val="00B2074B"/>
    <w:rsid w:val="00B26052"/>
    <w:rsid w:val="00B542DA"/>
    <w:rsid w:val="00B563D5"/>
    <w:rsid w:val="00B6355E"/>
    <w:rsid w:val="00B66631"/>
    <w:rsid w:val="00B6799D"/>
    <w:rsid w:val="00B73C5F"/>
    <w:rsid w:val="00B776BE"/>
    <w:rsid w:val="00BB11A8"/>
    <w:rsid w:val="00BB21AB"/>
    <w:rsid w:val="00BC2837"/>
    <w:rsid w:val="00BD2591"/>
    <w:rsid w:val="00C00BE0"/>
    <w:rsid w:val="00C219CD"/>
    <w:rsid w:val="00C34742"/>
    <w:rsid w:val="00CB369D"/>
    <w:rsid w:val="00CC7540"/>
    <w:rsid w:val="00CD5532"/>
    <w:rsid w:val="00D5214F"/>
    <w:rsid w:val="00D55046"/>
    <w:rsid w:val="00D60249"/>
    <w:rsid w:val="00DB1D80"/>
    <w:rsid w:val="00DB7298"/>
    <w:rsid w:val="00DD0C1A"/>
    <w:rsid w:val="00DD2CAD"/>
    <w:rsid w:val="00E0184E"/>
    <w:rsid w:val="00E427D6"/>
    <w:rsid w:val="00E66FBE"/>
    <w:rsid w:val="00E76260"/>
    <w:rsid w:val="00E80B90"/>
    <w:rsid w:val="00E84EFD"/>
    <w:rsid w:val="00EA6FE1"/>
    <w:rsid w:val="00EB44F3"/>
    <w:rsid w:val="00EE6CAD"/>
    <w:rsid w:val="00F036A8"/>
    <w:rsid w:val="00F2738C"/>
    <w:rsid w:val="00F47253"/>
    <w:rsid w:val="00F62DE9"/>
    <w:rsid w:val="00F95DDE"/>
    <w:rsid w:val="00F96EA3"/>
    <w:rsid w:val="00F971B7"/>
    <w:rsid w:val="00FA4270"/>
    <w:rsid w:val="00FB4028"/>
    <w:rsid w:val="00FD6BA1"/>
    <w:rsid w:val="00FF6659"/>
    <w:rsid w:val="00FF70F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2">
    <w:name w:val="heading 2"/>
    <w:basedOn w:val="Normal"/>
    <w:next w:val="Normal"/>
    <w:link w:val="Ttulo2Char"/>
    <w:qFormat/>
    <w:rsid w:val="00D55046"/>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Corpodetexto32">
    <w:name w:val="Corpo de texto 32"/>
    <w:basedOn w:val="Normal"/>
    <w:rsid w:val="001F3F2F"/>
    <w:pPr>
      <w:widowControl w:val="0"/>
      <w:suppressAutoHyphens/>
      <w:spacing w:before="240"/>
      <w:jc w:val="both"/>
    </w:pPr>
    <w:rPr>
      <w:rFonts w:ascii="Arial" w:hAnsi="Arial" w:cs="Arial"/>
      <w:color w:val="auto"/>
      <w:kern w:val="1"/>
    </w:rPr>
  </w:style>
  <w:style w:type="character" w:customStyle="1" w:styleId="Ttulo2Char">
    <w:name w:val="Título 2 Char"/>
    <w:basedOn w:val="Fontepargpadro"/>
    <w:link w:val="Ttulo2"/>
    <w:rsid w:val="00D55046"/>
    <w:rPr>
      <w:rFonts w:cs="Arial"/>
      <w:b/>
      <w:bCs/>
      <w:i/>
      <w:iCs/>
      <w:kern w:val="1"/>
      <w:sz w:val="28"/>
      <w:szCs w:val="28"/>
      <w:lang w:eastAsia="ar-SA"/>
    </w:rPr>
  </w:style>
  <w:style w:type="paragraph" w:customStyle="1" w:styleId="TextoBoletim">
    <w:name w:val="TextoBoletim"/>
    <w:basedOn w:val="Normal"/>
    <w:rsid w:val="00D55046"/>
    <w:pPr>
      <w:keepLines/>
      <w:tabs>
        <w:tab w:val="left" w:pos="1843"/>
      </w:tabs>
      <w:suppressAutoHyphens/>
      <w:spacing w:after="120"/>
      <w:ind w:firstLine="567"/>
      <w:jc w:val="both"/>
    </w:pPr>
    <w:rPr>
      <w:rFonts w:ascii="Arial" w:hAnsi="Arial" w:cs="Arial"/>
      <w:b/>
      <w:color w:val="auto"/>
      <w:kern w:val="1"/>
      <w:szCs w:val="20"/>
      <w:lang w:eastAsia="ar-SA"/>
    </w:rPr>
  </w:style>
  <w:style w:type="paragraph" w:styleId="Recuodecorpodetexto">
    <w:name w:val="Body Text Indent"/>
    <w:basedOn w:val="Normal"/>
    <w:link w:val="RecuodecorpodetextoChar"/>
    <w:uiPriority w:val="99"/>
    <w:semiHidden/>
    <w:unhideWhenUsed/>
    <w:rsid w:val="00D55046"/>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uiPriority w:val="99"/>
    <w:semiHidden/>
    <w:rsid w:val="00D55046"/>
    <w:rPr>
      <w:kern w:val="1"/>
      <w:sz w:val="24"/>
      <w:szCs w:val="24"/>
      <w:lang w:eastAsia="ar-SA"/>
    </w:rPr>
  </w:style>
  <w:style w:type="paragraph" w:customStyle="1" w:styleId="Resumo">
    <w:name w:val="Resumo"/>
    <w:basedOn w:val="Normal"/>
    <w:rsid w:val="00D55046"/>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uiPriority w:val="99"/>
    <w:rsid w:val="00D55046"/>
    <w:pPr>
      <w:suppressAutoHyphens/>
    </w:pPr>
    <w:rPr>
      <w:rFonts w:eastAsia="Arial"/>
      <w:kern w:val="1"/>
      <w:sz w:val="24"/>
      <w:lang w:val="en-US" w:eastAsia="en-US"/>
    </w:rPr>
  </w:style>
  <w:style w:type="paragraph" w:customStyle="1" w:styleId="Recuodecorpodetexto23">
    <w:name w:val="Recuo de corpo de texto 23"/>
    <w:basedOn w:val="Normal"/>
    <w:rsid w:val="00D55046"/>
    <w:pPr>
      <w:suppressAutoHyphens/>
      <w:spacing w:after="120" w:line="480" w:lineRule="auto"/>
      <w:ind w:left="283"/>
    </w:pPr>
    <w:rPr>
      <w:color w:val="auto"/>
      <w:kern w:val="1"/>
      <w:lang w:eastAsia="ar-SA"/>
    </w:rPr>
  </w:style>
  <w:style w:type="paragraph" w:customStyle="1" w:styleId="Recuodocorpodetexto">
    <w:name w:val="Recuo do corpo de texto"/>
    <w:basedOn w:val="WW-Padro"/>
    <w:rsid w:val="00D55046"/>
    <w:pPr>
      <w:ind w:left="709" w:firstLine="1"/>
    </w:pPr>
  </w:style>
  <w:style w:type="paragraph" w:customStyle="1" w:styleId="Preformatted">
    <w:name w:val="Preformatted"/>
    <w:basedOn w:val="Normal"/>
    <w:rsid w:val="00D55046"/>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embloco4">
    <w:name w:val="Texto em bloco4"/>
    <w:basedOn w:val="Normal"/>
    <w:rsid w:val="00D55046"/>
    <w:pPr>
      <w:suppressAutoHyphens/>
      <w:spacing w:before="280" w:after="280"/>
      <w:ind w:left="720" w:right="720"/>
      <w:jc w:val="both"/>
    </w:pPr>
    <w:rPr>
      <w:rFonts w:ascii="Arial" w:hAnsi="Arial" w:cs="Arial"/>
      <w:b/>
      <w:bCs/>
      <w:color w:val="auto"/>
      <w:kern w:val="1"/>
      <w:szCs w:val="20"/>
      <w:lang w:eastAsia="ar-SA"/>
    </w:rPr>
  </w:style>
  <w:style w:type="paragraph" w:customStyle="1" w:styleId="Padro">
    <w:name w:val="Padrão"/>
    <w:rsid w:val="00D55046"/>
    <w:pPr>
      <w:suppressAutoHyphens/>
    </w:pPr>
    <w:rPr>
      <w:sz w:val="24"/>
      <w:lang w:eastAsia="zh-CN"/>
    </w:rPr>
  </w:style>
  <w:style w:type="paragraph" w:customStyle="1" w:styleId="Corpodetexto24">
    <w:name w:val="Corpo de texto 24"/>
    <w:basedOn w:val="Normal"/>
    <w:rsid w:val="00D55046"/>
    <w:pPr>
      <w:suppressAutoHyphens/>
      <w:spacing w:line="360" w:lineRule="auto"/>
    </w:pPr>
    <w:rPr>
      <w:rFonts w:ascii="Arial" w:hAnsi="Arial" w:cs="Arial"/>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43</Pages>
  <Words>14270</Words>
  <Characters>77059</Characters>
  <Application>Microsoft Office Word</Application>
  <DocSecurity>0</DocSecurity>
  <Lines>642</Lines>
  <Paragraphs>182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42</cp:revision>
  <cp:lastPrinted>2018-02-01T14:30:00Z</cp:lastPrinted>
  <dcterms:created xsi:type="dcterms:W3CDTF">2018-02-01T17:05:00Z</dcterms:created>
  <dcterms:modified xsi:type="dcterms:W3CDTF">2022-11-07T17:06:00Z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