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5046" w:rsidRPr="00D33E1E" w:rsidRDefault="00D55046" w:rsidP="00D55046">
      <w:pPr>
        <w:pageBreakBefore/>
        <w:jc w:val="both"/>
        <w:rPr>
          <w:rFonts w:ascii="Arial" w:hAnsi="Arial" w:cs="Arial"/>
          <w:b/>
          <w:color w:val="000000"/>
          <w:sz w:val="23"/>
          <w:szCs w:val="23"/>
        </w:rPr>
      </w:pPr>
      <w:r w:rsidRPr="00D33E1E">
        <w:rPr>
          <w:rFonts w:ascii="Arial" w:hAnsi="Arial" w:cs="Arial"/>
          <w:b/>
          <w:sz w:val="23"/>
          <w:szCs w:val="23"/>
        </w:rPr>
        <w:t xml:space="preserve">PREGÃO Nº </w:t>
      </w:r>
      <w:r w:rsidR="00B2074B" w:rsidRPr="00D33E1E">
        <w:rPr>
          <w:rFonts w:ascii="Arial" w:hAnsi="Arial" w:cs="Arial"/>
          <w:b/>
          <w:sz w:val="23"/>
          <w:szCs w:val="23"/>
        </w:rPr>
        <w:t>029/2020</w:t>
      </w:r>
      <w:r w:rsidRPr="00D33E1E">
        <w:rPr>
          <w:rFonts w:ascii="Arial" w:hAnsi="Arial" w:cs="Arial"/>
          <w:b/>
          <w:sz w:val="23"/>
          <w:szCs w:val="23"/>
        </w:rPr>
        <w:t>.</w:t>
      </w:r>
    </w:p>
    <w:p w:rsidR="00D55046" w:rsidRPr="00D33E1E" w:rsidRDefault="00D55046" w:rsidP="00D55046">
      <w:pPr>
        <w:tabs>
          <w:tab w:val="left" w:pos="720"/>
        </w:tabs>
        <w:jc w:val="both"/>
        <w:rPr>
          <w:rFonts w:ascii="Arial" w:hAnsi="Arial" w:cs="Arial"/>
          <w:sz w:val="23"/>
          <w:szCs w:val="23"/>
        </w:rPr>
      </w:pPr>
      <w:r w:rsidRPr="00D33E1E">
        <w:rPr>
          <w:rFonts w:ascii="Arial" w:hAnsi="Arial" w:cs="Arial"/>
          <w:b/>
          <w:color w:val="000000"/>
          <w:sz w:val="23"/>
          <w:szCs w:val="23"/>
        </w:rPr>
        <w:t xml:space="preserve">PROCESSO LICITATÓRIO Nº </w:t>
      </w:r>
      <w:r w:rsidR="00B2074B" w:rsidRPr="00D33E1E">
        <w:rPr>
          <w:rFonts w:ascii="Arial" w:hAnsi="Arial" w:cs="Arial"/>
          <w:b/>
          <w:color w:val="000000"/>
          <w:sz w:val="23"/>
          <w:szCs w:val="23"/>
        </w:rPr>
        <w:t>060/2020</w:t>
      </w:r>
      <w:r w:rsidRPr="00D33E1E">
        <w:rPr>
          <w:rFonts w:ascii="Arial" w:hAnsi="Arial" w:cs="Arial"/>
          <w:b/>
          <w:color w:val="000000"/>
          <w:sz w:val="23"/>
          <w:szCs w:val="23"/>
        </w:rPr>
        <w:t>.</w:t>
      </w:r>
    </w:p>
    <w:p w:rsidR="00D55046" w:rsidRPr="00D33E1E" w:rsidRDefault="00D55046" w:rsidP="00D55046">
      <w:pPr>
        <w:pStyle w:val="Padro"/>
        <w:rPr>
          <w:rFonts w:ascii="Arial" w:hAnsi="Arial" w:cs="Arial"/>
          <w:sz w:val="23"/>
          <w:szCs w:val="23"/>
        </w:rPr>
      </w:pPr>
    </w:p>
    <w:p w:rsidR="00D55046" w:rsidRPr="00D33E1E" w:rsidRDefault="00D55046" w:rsidP="00F95EFC">
      <w:pPr>
        <w:tabs>
          <w:tab w:val="right" w:pos="2359"/>
        </w:tabs>
        <w:jc w:val="center"/>
        <w:rPr>
          <w:rFonts w:ascii="Arial" w:hAnsi="Arial" w:cs="Arial"/>
          <w:sz w:val="23"/>
          <w:szCs w:val="23"/>
        </w:rPr>
      </w:pPr>
      <w:r w:rsidRPr="00D33E1E">
        <w:rPr>
          <w:rFonts w:ascii="Arial" w:hAnsi="Arial" w:cs="Arial"/>
          <w:b/>
          <w:sz w:val="23"/>
          <w:szCs w:val="23"/>
        </w:rPr>
        <w:t>ATA DE REGISTRO DE PREÇOS</w:t>
      </w:r>
    </w:p>
    <w:p w:rsidR="00D55046" w:rsidRPr="00D33E1E" w:rsidRDefault="00D55046" w:rsidP="00D55046">
      <w:pPr>
        <w:jc w:val="both"/>
        <w:rPr>
          <w:rFonts w:ascii="Arial" w:hAnsi="Arial" w:cs="Arial"/>
          <w:sz w:val="23"/>
          <w:szCs w:val="23"/>
        </w:rPr>
      </w:pPr>
    </w:p>
    <w:p w:rsidR="00D55046" w:rsidRPr="00D33E1E" w:rsidRDefault="00D55046" w:rsidP="00D55046">
      <w:pPr>
        <w:jc w:val="both"/>
        <w:rPr>
          <w:rFonts w:ascii="Arial" w:hAnsi="Arial" w:cs="Arial"/>
          <w:b/>
          <w:sz w:val="23"/>
          <w:szCs w:val="23"/>
        </w:rPr>
      </w:pPr>
      <w:r w:rsidRPr="00D33E1E">
        <w:rPr>
          <w:rFonts w:ascii="Arial" w:hAnsi="Arial" w:cs="Arial"/>
          <w:b/>
          <w:sz w:val="23"/>
          <w:szCs w:val="23"/>
        </w:rPr>
        <w:t>ATA DE REGISTRO DE PREÇOS Nº 0</w:t>
      </w:r>
      <w:r w:rsidR="00B66631" w:rsidRPr="00D33E1E">
        <w:rPr>
          <w:rFonts w:ascii="Arial" w:hAnsi="Arial" w:cs="Arial"/>
          <w:b/>
          <w:sz w:val="23"/>
          <w:szCs w:val="23"/>
        </w:rPr>
        <w:t>19</w:t>
      </w:r>
      <w:r w:rsidRPr="00D33E1E">
        <w:rPr>
          <w:rFonts w:ascii="Arial" w:hAnsi="Arial" w:cs="Arial"/>
          <w:b/>
          <w:sz w:val="23"/>
          <w:szCs w:val="23"/>
        </w:rPr>
        <w:t>/</w:t>
      </w:r>
      <w:r w:rsidR="00B2074B" w:rsidRPr="00D33E1E">
        <w:rPr>
          <w:rFonts w:ascii="Arial" w:hAnsi="Arial" w:cs="Arial"/>
          <w:b/>
          <w:sz w:val="23"/>
          <w:szCs w:val="23"/>
        </w:rPr>
        <w:t>2020</w:t>
      </w:r>
      <w:r w:rsidRPr="00D33E1E">
        <w:rPr>
          <w:rFonts w:ascii="Arial" w:hAnsi="Arial" w:cs="Arial"/>
          <w:b/>
          <w:sz w:val="23"/>
          <w:szCs w:val="23"/>
        </w:rPr>
        <w:t>.</w:t>
      </w:r>
    </w:p>
    <w:p w:rsidR="00D55046" w:rsidRPr="00D33E1E" w:rsidRDefault="00D55046" w:rsidP="00D55046">
      <w:pPr>
        <w:jc w:val="both"/>
        <w:rPr>
          <w:rFonts w:ascii="Arial" w:hAnsi="Arial" w:cs="Arial"/>
          <w:b/>
          <w:sz w:val="23"/>
          <w:szCs w:val="23"/>
        </w:rPr>
      </w:pPr>
    </w:p>
    <w:p w:rsidR="00D55046" w:rsidRPr="00D33E1E" w:rsidRDefault="00D55046" w:rsidP="00D55046">
      <w:pPr>
        <w:jc w:val="both"/>
        <w:rPr>
          <w:rFonts w:ascii="Arial" w:hAnsi="Arial" w:cs="Arial"/>
          <w:sz w:val="23"/>
          <w:szCs w:val="23"/>
        </w:rPr>
      </w:pPr>
      <w:r w:rsidRPr="00D33E1E">
        <w:rPr>
          <w:rFonts w:ascii="Arial" w:hAnsi="Arial" w:cs="Arial"/>
          <w:b/>
          <w:sz w:val="23"/>
          <w:szCs w:val="23"/>
        </w:rPr>
        <w:t>VALIDADE: 12 meses</w:t>
      </w:r>
    </w:p>
    <w:p w:rsidR="00D55046" w:rsidRPr="00D33E1E" w:rsidRDefault="00D55046" w:rsidP="00D55046">
      <w:pPr>
        <w:jc w:val="both"/>
        <w:rPr>
          <w:rFonts w:ascii="Arial" w:hAnsi="Arial" w:cs="Arial"/>
          <w:sz w:val="23"/>
          <w:szCs w:val="23"/>
        </w:rPr>
      </w:pPr>
    </w:p>
    <w:p w:rsidR="00D55046" w:rsidRPr="00D33E1E" w:rsidRDefault="00D55046" w:rsidP="00D55046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D33E1E">
        <w:rPr>
          <w:rFonts w:ascii="Arial" w:hAnsi="Arial" w:cs="Arial"/>
          <w:color w:val="000000"/>
          <w:sz w:val="23"/>
          <w:szCs w:val="23"/>
        </w:rPr>
        <w:t xml:space="preserve">Aos </w:t>
      </w:r>
      <w:r w:rsidR="00F95EFC" w:rsidRPr="00D33E1E">
        <w:rPr>
          <w:rFonts w:ascii="Arial" w:hAnsi="Arial" w:cs="Arial"/>
          <w:color w:val="000000"/>
          <w:sz w:val="23"/>
          <w:szCs w:val="23"/>
        </w:rPr>
        <w:t xml:space="preserve">20 </w:t>
      </w:r>
      <w:r w:rsidRPr="00D33E1E">
        <w:rPr>
          <w:rFonts w:ascii="Arial" w:hAnsi="Arial" w:cs="Arial"/>
          <w:color w:val="000000"/>
          <w:sz w:val="23"/>
          <w:szCs w:val="23"/>
        </w:rPr>
        <w:t>(</w:t>
      </w:r>
      <w:r w:rsidR="00F95EFC" w:rsidRPr="00D33E1E">
        <w:rPr>
          <w:rFonts w:ascii="Arial" w:hAnsi="Arial" w:cs="Arial"/>
          <w:color w:val="000000"/>
          <w:sz w:val="23"/>
          <w:szCs w:val="23"/>
        </w:rPr>
        <w:t>vinte</w:t>
      </w:r>
      <w:r w:rsidRPr="00D33E1E">
        <w:rPr>
          <w:rFonts w:ascii="Arial" w:hAnsi="Arial" w:cs="Arial"/>
          <w:color w:val="000000"/>
          <w:sz w:val="23"/>
          <w:szCs w:val="23"/>
        </w:rPr>
        <w:t xml:space="preserve">) dias do mês de </w:t>
      </w:r>
      <w:r w:rsidR="00F95EFC" w:rsidRPr="00D33E1E">
        <w:rPr>
          <w:rFonts w:ascii="Arial" w:hAnsi="Arial" w:cs="Arial"/>
          <w:color w:val="000000"/>
          <w:sz w:val="23"/>
          <w:szCs w:val="23"/>
        </w:rPr>
        <w:t>outubro</w:t>
      </w:r>
      <w:r w:rsidRPr="00D33E1E">
        <w:rPr>
          <w:rFonts w:ascii="Arial" w:hAnsi="Arial" w:cs="Arial"/>
          <w:color w:val="000000"/>
          <w:sz w:val="23"/>
          <w:szCs w:val="23"/>
        </w:rPr>
        <w:t xml:space="preserve"> de</w:t>
      </w:r>
      <w:r w:rsidR="001B2C9F" w:rsidRPr="00D33E1E">
        <w:rPr>
          <w:rFonts w:ascii="Arial" w:hAnsi="Arial" w:cs="Arial"/>
          <w:color w:val="000000"/>
          <w:sz w:val="23"/>
          <w:szCs w:val="23"/>
        </w:rPr>
        <w:t xml:space="preserve"> </w:t>
      </w:r>
      <w:r w:rsidR="00B2074B" w:rsidRPr="00D33E1E">
        <w:rPr>
          <w:rFonts w:ascii="Arial" w:hAnsi="Arial" w:cs="Arial"/>
          <w:color w:val="000000"/>
          <w:sz w:val="23"/>
          <w:szCs w:val="23"/>
        </w:rPr>
        <w:t>2020</w:t>
      </w:r>
      <w:r w:rsidRPr="00D33E1E">
        <w:rPr>
          <w:rFonts w:ascii="Arial" w:hAnsi="Arial" w:cs="Arial"/>
          <w:color w:val="000000"/>
          <w:sz w:val="23"/>
          <w:szCs w:val="23"/>
        </w:rPr>
        <w:t xml:space="preserve">, na sala de licitações, na sede da Prefeitura Municipal, situada </w:t>
      </w:r>
      <w:r w:rsidR="001B2C9F" w:rsidRPr="00D33E1E">
        <w:rPr>
          <w:rFonts w:ascii="Arial" w:hAnsi="Arial" w:cs="Arial"/>
          <w:color w:val="000000"/>
          <w:sz w:val="23"/>
          <w:szCs w:val="23"/>
        </w:rPr>
        <w:t>Praça Santo Antônio</w:t>
      </w:r>
      <w:r w:rsidRPr="00D33E1E">
        <w:rPr>
          <w:rFonts w:ascii="Arial" w:hAnsi="Arial" w:cs="Arial"/>
          <w:bCs/>
          <w:color w:val="000000"/>
          <w:sz w:val="23"/>
          <w:szCs w:val="23"/>
        </w:rPr>
        <w:t xml:space="preserve">, nº </w:t>
      </w:r>
      <w:r w:rsidR="001B2C9F" w:rsidRPr="00D33E1E">
        <w:rPr>
          <w:rFonts w:ascii="Arial" w:hAnsi="Arial" w:cs="Arial"/>
          <w:bCs/>
          <w:color w:val="000000"/>
          <w:sz w:val="23"/>
          <w:szCs w:val="23"/>
        </w:rPr>
        <w:t>90</w:t>
      </w:r>
      <w:r w:rsidRPr="00D33E1E">
        <w:rPr>
          <w:rFonts w:ascii="Arial" w:hAnsi="Arial" w:cs="Arial"/>
          <w:color w:val="000000"/>
          <w:sz w:val="23"/>
          <w:szCs w:val="23"/>
        </w:rPr>
        <w:t>, Centro</w:t>
      </w:r>
      <w:r w:rsidRPr="00D33E1E">
        <w:rPr>
          <w:rFonts w:ascii="Arial" w:hAnsi="Arial" w:cs="Arial"/>
          <w:bCs/>
          <w:color w:val="000000"/>
          <w:sz w:val="23"/>
          <w:szCs w:val="23"/>
        </w:rPr>
        <w:t>, Pequi/MG</w:t>
      </w:r>
      <w:r w:rsidRPr="00D33E1E">
        <w:rPr>
          <w:rFonts w:ascii="Arial" w:hAnsi="Arial" w:cs="Arial"/>
          <w:color w:val="000000"/>
          <w:sz w:val="23"/>
          <w:szCs w:val="23"/>
        </w:rPr>
        <w:t xml:space="preserve">, </w:t>
      </w:r>
      <w:r w:rsidRPr="00D33E1E">
        <w:rPr>
          <w:rFonts w:ascii="Arial" w:hAnsi="Arial" w:cs="Arial"/>
          <w:bCs/>
          <w:color w:val="000000"/>
          <w:sz w:val="23"/>
          <w:szCs w:val="23"/>
        </w:rPr>
        <w:t>CEP 35.66</w:t>
      </w:r>
      <w:r w:rsidR="001B2C9F" w:rsidRPr="00D33E1E">
        <w:rPr>
          <w:rFonts w:ascii="Arial" w:hAnsi="Arial" w:cs="Arial"/>
          <w:bCs/>
          <w:color w:val="000000"/>
          <w:sz w:val="23"/>
          <w:szCs w:val="23"/>
        </w:rPr>
        <w:t>7</w:t>
      </w:r>
      <w:r w:rsidRPr="00D33E1E">
        <w:rPr>
          <w:rFonts w:ascii="Arial" w:hAnsi="Arial" w:cs="Arial"/>
          <w:bCs/>
          <w:color w:val="000000"/>
          <w:sz w:val="23"/>
          <w:szCs w:val="23"/>
        </w:rPr>
        <w:t>-000,</w:t>
      </w:r>
      <w:r w:rsidRPr="00D33E1E">
        <w:rPr>
          <w:rFonts w:ascii="Arial" w:hAnsi="Arial" w:cs="Arial"/>
          <w:color w:val="000000"/>
          <w:sz w:val="23"/>
          <w:szCs w:val="23"/>
        </w:rPr>
        <w:t xml:space="preserve">o Exmo. Sr. Prefeito Municipal, Sr. </w:t>
      </w:r>
      <w:r w:rsidR="001B2C9F" w:rsidRPr="00D33E1E">
        <w:rPr>
          <w:rFonts w:ascii="Arial" w:hAnsi="Arial" w:cs="Arial"/>
          <w:color w:val="000000"/>
          <w:sz w:val="23"/>
          <w:szCs w:val="23"/>
        </w:rPr>
        <w:t>João de Castro Barbosa</w:t>
      </w:r>
      <w:r w:rsidRPr="00D33E1E">
        <w:rPr>
          <w:rFonts w:ascii="Arial" w:hAnsi="Arial" w:cs="Arial"/>
          <w:color w:val="000000"/>
          <w:sz w:val="23"/>
          <w:szCs w:val="23"/>
        </w:rPr>
        <w:t xml:space="preserve">, nos termos do art. 15 da Lei Federal 8.666/93, da Lei 10.250/02, das demais normas legais aplicáveis, em face da classificação das propostas apresentadas no PREGÃO PARA REGISTRO DE PREÇOS Nº </w:t>
      </w:r>
      <w:r w:rsidR="00B2074B" w:rsidRPr="00D33E1E">
        <w:rPr>
          <w:rFonts w:ascii="Arial" w:hAnsi="Arial" w:cs="Arial"/>
          <w:color w:val="000000"/>
          <w:sz w:val="23"/>
          <w:szCs w:val="23"/>
        </w:rPr>
        <w:t>029/2020</w:t>
      </w:r>
      <w:r w:rsidRPr="00D33E1E">
        <w:rPr>
          <w:rFonts w:ascii="Arial" w:hAnsi="Arial" w:cs="Arial"/>
          <w:color w:val="000000"/>
          <w:sz w:val="23"/>
          <w:szCs w:val="23"/>
        </w:rPr>
        <w:t xml:space="preserve"> por deliberação do pregoeiro oficial e equipe de apoio, e por ele homologada conforme processo nº </w:t>
      </w:r>
      <w:r w:rsidR="00B2074B" w:rsidRPr="00D33E1E">
        <w:rPr>
          <w:rFonts w:ascii="Arial" w:hAnsi="Arial" w:cs="Arial"/>
          <w:color w:val="000000"/>
          <w:sz w:val="23"/>
          <w:szCs w:val="23"/>
        </w:rPr>
        <w:t>060/2020</w:t>
      </w:r>
      <w:r w:rsidRPr="00D33E1E">
        <w:rPr>
          <w:rFonts w:ascii="Arial" w:hAnsi="Arial" w:cs="Arial"/>
          <w:color w:val="000000"/>
          <w:sz w:val="23"/>
          <w:szCs w:val="23"/>
        </w:rPr>
        <w:t xml:space="preserve">, RESOLVE registrar os preços para a aquisição dos produtos constantes nos anexos desta ata, a serem utilizados no Município, tendo sido os referidos preços oferecidos pelas </w:t>
      </w:r>
      <w:r w:rsidR="00F95EFC" w:rsidRPr="00D33E1E">
        <w:rPr>
          <w:rFonts w:ascii="Arial" w:hAnsi="Arial" w:cs="Arial"/>
          <w:color w:val="000000"/>
          <w:sz w:val="23"/>
          <w:szCs w:val="23"/>
        </w:rPr>
        <w:t xml:space="preserve">beneficiário Paschoal Costa Neto, brasileiro, leiloeiro, portador da Carteira de Identidade  MG-6.615.470, inscrito no CPF sob o nº 012.596.846-95, residente e domiciliado na Avenida Nossa Senhora do Carmo, nº 1650/42, Bairro Carmo, Belo Horizontes/MG, Cep. 30.330-000, </w:t>
      </w:r>
      <w:r w:rsidRPr="00D33E1E">
        <w:rPr>
          <w:rFonts w:ascii="Arial" w:hAnsi="Arial" w:cs="Arial"/>
          <w:color w:val="000000"/>
          <w:sz w:val="23"/>
          <w:szCs w:val="23"/>
        </w:rPr>
        <w:t>respectivas constantes dos anexos desta ata, cujas propostas foram classificadas em primeiro lugar, observadas as condições enunciadas nas Cláusulas que se seguem.</w:t>
      </w:r>
    </w:p>
    <w:p w:rsidR="00D55046" w:rsidRPr="00D33E1E" w:rsidRDefault="00D55046" w:rsidP="00D55046">
      <w:pPr>
        <w:pStyle w:val="WW-Padro"/>
        <w:jc w:val="both"/>
        <w:rPr>
          <w:rFonts w:ascii="Arial" w:hAnsi="Arial" w:cs="Arial"/>
          <w:sz w:val="23"/>
          <w:szCs w:val="23"/>
          <w:lang w:val="pt-BR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09"/>
        <w:gridCol w:w="3260"/>
        <w:gridCol w:w="1246"/>
        <w:gridCol w:w="1306"/>
        <w:gridCol w:w="690"/>
        <w:gridCol w:w="1869"/>
      </w:tblGrid>
      <w:tr w:rsidR="00F95EFC" w:rsidRPr="00D33E1E" w:rsidTr="00F95EFC">
        <w:trPr>
          <w:trHeight w:val="300"/>
        </w:trPr>
        <w:tc>
          <w:tcPr>
            <w:tcW w:w="709" w:type="dxa"/>
            <w:vMerge w:val="restart"/>
            <w:shd w:val="clear" w:color="auto" w:fill="B2B2B2"/>
            <w:vAlign w:val="center"/>
          </w:tcPr>
          <w:p w:rsidR="00F95EFC" w:rsidRPr="00D33E1E" w:rsidRDefault="00F95EFC" w:rsidP="001D66EA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33E1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ITEM</w:t>
            </w:r>
          </w:p>
        </w:tc>
        <w:tc>
          <w:tcPr>
            <w:tcW w:w="3260" w:type="dxa"/>
            <w:vMerge w:val="restart"/>
            <w:shd w:val="clear" w:color="auto" w:fill="B2B2B2"/>
            <w:vAlign w:val="center"/>
          </w:tcPr>
          <w:p w:rsidR="00F95EFC" w:rsidRPr="00D33E1E" w:rsidRDefault="00F95EFC" w:rsidP="001D66EA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33E1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DESCRIÇÃO DO ITEM</w:t>
            </w:r>
          </w:p>
        </w:tc>
        <w:tc>
          <w:tcPr>
            <w:tcW w:w="5111" w:type="dxa"/>
            <w:gridSpan w:val="4"/>
            <w:shd w:val="clear" w:color="auto" w:fill="B2B2B2"/>
            <w:vAlign w:val="center"/>
          </w:tcPr>
          <w:p w:rsidR="00F95EFC" w:rsidRPr="00D33E1E" w:rsidRDefault="00F95EFC" w:rsidP="001D66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33E1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QUANTIDADE/ VALOR</w:t>
            </w:r>
          </w:p>
        </w:tc>
      </w:tr>
      <w:tr w:rsidR="00F95EFC" w:rsidRPr="00D33E1E" w:rsidTr="00F95EFC">
        <w:trPr>
          <w:trHeight w:val="510"/>
        </w:trPr>
        <w:tc>
          <w:tcPr>
            <w:tcW w:w="709" w:type="dxa"/>
            <w:vMerge/>
            <w:shd w:val="clear" w:color="auto" w:fill="auto"/>
            <w:vAlign w:val="center"/>
          </w:tcPr>
          <w:p w:rsidR="00F95EFC" w:rsidRPr="00D33E1E" w:rsidRDefault="00F95EFC" w:rsidP="001D66EA">
            <w:pPr>
              <w:snapToGrid w:val="0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260" w:type="dxa"/>
            <w:vMerge/>
            <w:shd w:val="clear" w:color="auto" w:fill="auto"/>
            <w:vAlign w:val="center"/>
          </w:tcPr>
          <w:p w:rsidR="00F95EFC" w:rsidRPr="00D33E1E" w:rsidRDefault="00F95EFC" w:rsidP="001D66EA">
            <w:pPr>
              <w:snapToGrid w:val="0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46" w:type="dxa"/>
            <w:shd w:val="clear" w:color="auto" w:fill="B2B2B2"/>
            <w:vAlign w:val="center"/>
          </w:tcPr>
          <w:p w:rsidR="00F95EFC" w:rsidRPr="00D33E1E" w:rsidRDefault="00F95EFC" w:rsidP="001D66EA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33E1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Órgão gerenciador</w:t>
            </w:r>
          </w:p>
        </w:tc>
        <w:tc>
          <w:tcPr>
            <w:tcW w:w="1996" w:type="dxa"/>
            <w:gridSpan w:val="2"/>
            <w:shd w:val="clear" w:color="auto" w:fill="B2B2B2"/>
            <w:vAlign w:val="center"/>
          </w:tcPr>
          <w:p w:rsidR="00F95EFC" w:rsidRPr="00D33E1E" w:rsidRDefault="00F95EFC" w:rsidP="001D66EA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33E1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Total a ser registrada e limite por adesão</w:t>
            </w:r>
          </w:p>
        </w:tc>
        <w:tc>
          <w:tcPr>
            <w:tcW w:w="1869" w:type="dxa"/>
            <w:shd w:val="clear" w:color="auto" w:fill="B2B2B2"/>
            <w:vAlign w:val="center"/>
          </w:tcPr>
          <w:p w:rsidR="00F95EFC" w:rsidRPr="00D33E1E" w:rsidRDefault="00F95EFC" w:rsidP="001D66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33E1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Limite decorrente de adesões</w:t>
            </w:r>
          </w:p>
        </w:tc>
      </w:tr>
      <w:tr w:rsidR="00F95EFC" w:rsidRPr="00D33E1E" w:rsidTr="00F95EFC">
        <w:trPr>
          <w:trHeight w:val="610"/>
        </w:trPr>
        <w:tc>
          <w:tcPr>
            <w:tcW w:w="709" w:type="dxa"/>
            <w:vMerge/>
            <w:shd w:val="clear" w:color="auto" w:fill="auto"/>
            <w:vAlign w:val="center"/>
          </w:tcPr>
          <w:p w:rsidR="00F95EFC" w:rsidRPr="00D33E1E" w:rsidRDefault="00F95EFC" w:rsidP="001D66EA">
            <w:pPr>
              <w:snapToGrid w:val="0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260" w:type="dxa"/>
            <w:vMerge/>
            <w:shd w:val="clear" w:color="auto" w:fill="auto"/>
            <w:vAlign w:val="center"/>
          </w:tcPr>
          <w:p w:rsidR="00F95EFC" w:rsidRPr="00D33E1E" w:rsidRDefault="00F95EFC" w:rsidP="001D66EA">
            <w:pPr>
              <w:snapToGrid w:val="0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shd w:val="clear" w:color="auto" w:fill="B2B2B2"/>
            <w:vAlign w:val="center"/>
          </w:tcPr>
          <w:p w:rsidR="00F95EFC" w:rsidRPr="00D33E1E" w:rsidRDefault="00F95EFC" w:rsidP="001D66EA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33E1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Qtde Estimada</w:t>
            </w:r>
          </w:p>
        </w:tc>
        <w:tc>
          <w:tcPr>
            <w:tcW w:w="2559" w:type="dxa"/>
            <w:gridSpan w:val="2"/>
            <w:shd w:val="clear" w:color="auto" w:fill="B2B2B2"/>
            <w:vAlign w:val="center"/>
          </w:tcPr>
          <w:p w:rsidR="00F95EFC" w:rsidRPr="00D33E1E" w:rsidRDefault="00F95EFC" w:rsidP="001D66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33E1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Percentual</w:t>
            </w:r>
          </w:p>
        </w:tc>
      </w:tr>
      <w:tr w:rsidR="00F95EFC" w:rsidRPr="00D33E1E" w:rsidTr="00F95EFC">
        <w:trPr>
          <w:trHeight w:val="300"/>
        </w:trPr>
        <w:tc>
          <w:tcPr>
            <w:tcW w:w="709" w:type="dxa"/>
            <w:shd w:val="clear" w:color="auto" w:fill="auto"/>
            <w:vAlign w:val="center"/>
          </w:tcPr>
          <w:p w:rsidR="00F95EFC" w:rsidRPr="00D33E1E" w:rsidRDefault="00F95EFC" w:rsidP="001D66EA">
            <w:pPr>
              <w:snapToGrid w:val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33E1E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F95EFC" w:rsidRPr="00D33E1E" w:rsidRDefault="00F95EFC" w:rsidP="001D66EA">
            <w:pPr>
              <w:snapToGrid w:val="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33E1E">
              <w:rPr>
                <w:rFonts w:ascii="Arial" w:hAnsi="Arial" w:cs="Arial"/>
                <w:color w:val="000000"/>
                <w:sz w:val="18"/>
                <w:szCs w:val="18"/>
              </w:rPr>
              <w:t>Contratação de Leiloeiro Oficial para a venda de bens da administração municipal, descrito e especificado no Termo de Referência Anexo III</w:t>
            </w:r>
          </w:p>
        </w:tc>
        <w:tc>
          <w:tcPr>
            <w:tcW w:w="2552" w:type="dxa"/>
            <w:gridSpan w:val="2"/>
            <w:shd w:val="clear" w:color="auto" w:fill="auto"/>
            <w:vAlign w:val="center"/>
          </w:tcPr>
          <w:p w:rsidR="00F95EFC" w:rsidRPr="00D33E1E" w:rsidRDefault="00F95EFC" w:rsidP="001D66EA">
            <w:pPr>
              <w:snapToGri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33E1E">
              <w:rPr>
                <w:rFonts w:ascii="Arial" w:hAnsi="Arial" w:cs="Arial"/>
                <w:color w:val="000000"/>
                <w:sz w:val="18"/>
                <w:szCs w:val="18"/>
              </w:rPr>
              <w:t>08</w:t>
            </w:r>
          </w:p>
        </w:tc>
        <w:tc>
          <w:tcPr>
            <w:tcW w:w="2559" w:type="dxa"/>
            <w:gridSpan w:val="2"/>
            <w:shd w:val="clear" w:color="auto" w:fill="auto"/>
            <w:vAlign w:val="bottom"/>
          </w:tcPr>
          <w:p w:rsidR="00F95EFC" w:rsidRPr="00D33E1E" w:rsidRDefault="00F95EFC" w:rsidP="001D66EA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D33E1E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</w:tbl>
    <w:p w:rsidR="00F95EFC" w:rsidRPr="00D33E1E" w:rsidRDefault="00F95EFC" w:rsidP="00D55046">
      <w:pPr>
        <w:pStyle w:val="WW-Padro"/>
        <w:jc w:val="both"/>
        <w:rPr>
          <w:rFonts w:ascii="Arial" w:hAnsi="Arial" w:cs="Arial"/>
          <w:sz w:val="23"/>
          <w:szCs w:val="23"/>
          <w:lang w:val="pt-BR"/>
        </w:rPr>
      </w:pPr>
    </w:p>
    <w:p w:rsidR="00D55046" w:rsidRPr="00D33E1E" w:rsidRDefault="00D55046" w:rsidP="00D55046">
      <w:pPr>
        <w:jc w:val="both"/>
        <w:rPr>
          <w:rFonts w:ascii="Arial" w:hAnsi="Arial" w:cs="Arial"/>
          <w:b/>
          <w:sz w:val="23"/>
          <w:szCs w:val="23"/>
        </w:rPr>
      </w:pPr>
      <w:r w:rsidRPr="00D33E1E">
        <w:rPr>
          <w:rFonts w:ascii="Arial" w:hAnsi="Arial" w:cs="Arial"/>
          <w:b/>
          <w:sz w:val="23"/>
          <w:szCs w:val="23"/>
        </w:rPr>
        <w:t xml:space="preserve">01 </w:t>
      </w:r>
      <w:r w:rsidRPr="00D33E1E">
        <w:rPr>
          <w:rFonts w:ascii="Arial" w:hAnsi="Arial" w:cs="Arial"/>
          <w:b/>
          <w:sz w:val="23"/>
          <w:szCs w:val="23"/>
        </w:rPr>
        <w:noBreakHyphen/>
        <w:t xml:space="preserve"> DO OBJETO:</w:t>
      </w:r>
    </w:p>
    <w:p w:rsidR="00D55046" w:rsidRPr="00D33E1E" w:rsidRDefault="00D55046" w:rsidP="00D55046">
      <w:pPr>
        <w:jc w:val="both"/>
        <w:rPr>
          <w:rFonts w:ascii="Arial" w:hAnsi="Arial" w:cs="Arial"/>
          <w:b/>
          <w:sz w:val="23"/>
          <w:szCs w:val="23"/>
        </w:rPr>
      </w:pPr>
    </w:p>
    <w:p w:rsidR="00D55046" w:rsidRPr="00D33E1E" w:rsidRDefault="00D55046" w:rsidP="00D55046">
      <w:pPr>
        <w:pStyle w:val="Recuodecorpodetexto"/>
        <w:spacing w:after="0"/>
        <w:ind w:left="0"/>
        <w:jc w:val="both"/>
        <w:rPr>
          <w:rFonts w:ascii="Arial" w:hAnsi="Arial" w:cs="Arial"/>
          <w:sz w:val="23"/>
          <w:szCs w:val="23"/>
        </w:rPr>
      </w:pPr>
      <w:r w:rsidRPr="00D33E1E">
        <w:rPr>
          <w:rFonts w:ascii="Arial" w:hAnsi="Arial" w:cs="Arial"/>
          <w:sz w:val="23"/>
          <w:szCs w:val="23"/>
        </w:rPr>
        <w:t xml:space="preserve">I </w:t>
      </w:r>
      <w:r w:rsidRPr="00D33E1E">
        <w:rPr>
          <w:rFonts w:ascii="Arial" w:hAnsi="Arial" w:cs="Arial"/>
          <w:sz w:val="23"/>
          <w:szCs w:val="23"/>
        </w:rPr>
        <w:noBreakHyphen/>
        <w:t xml:space="preserve"> Os objetos do fornecimento são os produtos constantes dos anexos desta ata, em que são discriminados, a apresentação de cada produto, o consumo estimado e o prazo para entrega.</w:t>
      </w:r>
    </w:p>
    <w:p w:rsidR="00D55046" w:rsidRPr="00D33E1E" w:rsidRDefault="00D55046" w:rsidP="00D55046">
      <w:pPr>
        <w:pStyle w:val="Recuodecorpodetexto"/>
        <w:spacing w:after="0"/>
        <w:ind w:left="0"/>
        <w:jc w:val="both"/>
        <w:rPr>
          <w:rFonts w:ascii="Arial" w:hAnsi="Arial" w:cs="Arial"/>
          <w:sz w:val="23"/>
          <w:szCs w:val="23"/>
        </w:rPr>
      </w:pPr>
    </w:p>
    <w:p w:rsidR="00D55046" w:rsidRPr="00D33E1E" w:rsidRDefault="00D55046" w:rsidP="00D55046">
      <w:pPr>
        <w:tabs>
          <w:tab w:val="right" w:pos="6589"/>
        </w:tabs>
        <w:jc w:val="both"/>
        <w:rPr>
          <w:rFonts w:ascii="Arial" w:hAnsi="Arial" w:cs="Arial"/>
          <w:b/>
          <w:sz w:val="23"/>
          <w:szCs w:val="23"/>
        </w:rPr>
      </w:pPr>
      <w:r w:rsidRPr="00D33E1E">
        <w:rPr>
          <w:rFonts w:ascii="Arial" w:hAnsi="Arial" w:cs="Arial"/>
          <w:b/>
          <w:sz w:val="23"/>
          <w:szCs w:val="23"/>
        </w:rPr>
        <w:t xml:space="preserve">02 </w:t>
      </w:r>
      <w:r w:rsidRPr="00D33E1E">
        <w:rPr>
          <w:rFonts w:ascii="Arial" w:hAnsi="Arial" w:cs="Arial"/>
          <w:b/>
          <w:sz w:val="23"/>
          <w:szCs w:val="23"/>
        </w:rPr>
        <w:noBreakHyphen/>
        <w:t xml:space="preserve"> DA VALIDADE DO REGISTRO DE PREÇOS</w:t>
      </w:r>
    </w:p>
    <w:p w:rsidR="00D55046" w:rsidRPr="00D33E1E" w:rsidRDefault="00D55046" w:rsidP="00D55046">
      <w:pPr>
        <w:tabs>
          <w:tab w:val="right" w:pos="6589"/>
        </w:tabs>
        <w:jc w:val="both"/>
        <w:rPr>
          <w:rFonts w:ascii="Arial" w:hAnsi="Arial" w:cs="Arial"/>
          <w:b/>
          <w:sz w:val="23"/>
          <w:szCs w:val="23"/>
        </w:rPr>
      </w:pPr>
    </w:p>
    <w:p w:rsidR="00D55046" w:rsidRPr="00D33E1E" w:rsidRDefault="00D55046" w:rsidP="00D55046">
      <w:pPr>
        <w:jc w:val="both"/>
        <w:rPr>
          <w:rFonts w:ascii="Arial" w:hAnsi="Arial" w:cs="Arial"/>
          <w:sz w:val="23"/>
          <w:szCs w:val="23"/>
        </w:rPr>
      </w:pPr>
      <w:r w:rsidRPr="00D33E1E">
        <w:rPr>
          <w:rFonts w:ascii="Arial" w:hAnsi="Arial" w:cs="Arial"/>
          <w:sz w:val="23"/>
          <w:szCs w:val="23"/>
        </w:rPr>
        <w:t xml:space="preserve">I </w:t>
      </w:r>
      <w:r w:rsidRPr="00D33E1E">
        <w:rPr>
          <w:rFonts w:ascii="Arial" w:hAnsi="Arial" w:cs="Arial"/>
          <w:sz w:val="23"/>
          <w:szCs w:val="23"/>
        </w:rPr>
        <w:noBreakHyphen/>
        <w:t>A presente Ata de Registro de Preços terá a validade de 12 meses a partir da homologação do processo.</w:t>
      </w:r>
    </w:p>
    <w:p w:rsidR="00D55046" w:rsidRPr="00D33E1E" w:rsidRDefault="00D55046" w:rsidP="00D55046">
      <w:pPr>
        <w:jc w:val="both"/>
        <w:rPr>
          <w:rFonts w:ascii="Arial" w:hAnsi="Arial" w:cs="Arial"/>
          <w:sz w:val="23"/>
          <w:szCs w:val="23"/>
        </w:rPr>
      </w:pPr>
    </w:p>
    <w:p w:rsidR="00D55046" w:rsidRPr="00D33E1E" w:rsidRDefault="00D55046" w:rsidP="00D55046">
      <w:pPr>
        <w:jc w:val="both"/>
        <w:rPr>
          <w:rFonts w:ascii="Arial" w:hAnsi="Arial" w:cs="Arial"/>
          <w:sz w:val="23"/>
          <w:szCs w:val="23"/>
        </w:rPr>
      </w:pPr>
      <w:r w:rsidRPr="00D33E1E">
        <w:rPr>
          <w:rFonts w:ascii="Arial" w:hAnsi="Arial" w:cs="Arial"/>
          <w:sz w:val="23"/>
          <w:szCs w:val="23"/>
        </w:rPr>
        <w:t xml:space="preserve">II </w:t>
      </w:r>
      <w:r w:rsidRPr="00D33E1E">
        <w:rPr>
          <w:rFonts w:ascii="Arial" w:hAnsi="Arial" w:cs="Arial"/>
          <w:sz w:val="23"/>
          <w:szCs w:val="23"/>
        </w:rPr>
        <w:noBreakHyphen/>
        <w:t xml:space="preserve"> Nos termos do art. 15, parágrafo 4º, da Lei Federal 8.666/93, alterada pela Lei Federal 8.883/94, durante o prazo de validade desta Ata de Registro de Preços, o município não será obrigado a adquirir os produtos referidos nesta ata.</w:t>
      </w:r>
    </w:p>
    <w:p w:rsidR="00D55046" w:rsidRPr="00D33E1E" w:rsidRDefault="00D55046" w:rsidP="00D55046">
      <w:pPr>
        <w:jc w:val="both"/>
        <w:rPr>
          <w:rFonts w:ascii="Arial" w:hAnsi="Arial" w:cs="Arial"/>
          <w:sz w:val="23"/>
          <w:szCs w:val="23"/>
        </w:rPr>
      </w:pPr>
    </w:p>
    <w:p w:rsidR="00D55046" w:rsidRPr="00D33E1E" w:rsidRDefault="00D55046" w:rsidP="00D55046">
      <w:pPr>
        <w:jc w:val="both"/>
        <w:rPr>
          <w:rFonts w:ascii="Arial" w:hAnsi="Arial" w:cs="Arial"/>
          <w:sz w:val="23"/>
          <w:szCs w:val="23"/>
        </w:rPr>
      </w:pPr>
      <w:r w:rsidRPr="00D33E1E">
        <w:rPr>
          <w:rFonts w:ascii="Arial" w:hAnsi="Arial" w:cs="Arial"/>
          <w:sz w:val="23"/>
          <w:szCs w:val="23"/>
        </w:rPr>
        <w:t xml:space="preserve">III </w:t>
      </w:r>
      <w:r w:rsidRPr="00D33E1E">
        <w:rPr>
          <w:rFonts w:ascii="Arial" w:hAnsi="Arial" w:cs="Arial"/>
          <w:sz w:val="23"/>
          <w:szCs w:val="23"/>
        </w:rPr>
        <w:noBreakHyphen/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D55046" w:rsidRPr="00D33E1E" w:rsidRDefault="00D55046" w:rsidP="00D55046">
      <w:pPr>
        <w:jc w:val="both"/>
        <w:rPr>
          <w:rFonts w:ascii="Arial" w:hAnsi="Arial" w:cs="Arial"/>
          <w:sz w:val="23"/>
          <w:szCs w:val="23"/>
        </w:rPr>
      </w:pPr>
    </w:p>
    <w:p w:rsidR="00D55046" w:rsidRPr="00D33E1E" w:rsidRDefault="00D55046" w:rsidP="00D55046">
      <w:pPr>
        <w:tabs>
          <w:tab w:val="right" w:pos="7944"/>
        </w:tabs>
        <w:jc w:val="both"/>
        <w:rPr>
          <w:rFonts w:ascii="Arial" w:hAnsi="Arial" w:cs="Arial"/>
          <w:b/>
          <w:sz w:val="23"/>
          <w:szCs w:val="23"/>
        </w:rPr>
      </w:pPr>
      <w:r w:rsidRPr="00D33E1E">
        <w:rPr>
          <w:rFonts w:ascii="Arial" w:hAnsi="Arial" w:cs="Arial"/>
          <w:b/>
          <w:sz w:val="23"/>
          <w:szCs w:val="23"/>
        </w:rPr>
        <w:t xml:space="preserve">03 </w:t>
      </w:r>
      <w:r w:rsidRPr="00D33E1E">
        <w:rPr>
          <w:rFonts w:ascii="Arial" w:hAnsi="Arial" w:cs="Arial"/>
          <w:b/>
          <w:sz w:val="23"/>
          <w:szCs w:val="23"/>
        </w:rPr>
        <w:noBreakHyphen/>
        <w:t xml:space="preserve"> DA UTILIZAÇÃO DA ATA DE REGISTRO DE PREÇOS</w:t>
      </w:r>
    </w:p>
    <w:p w:rsidR="00D55046" w:rsidRPr="00D33E1E" w:rsidRDefault="00D55046" w:rsidP="00D55046">
      <w:pPr>
        <w:jc w:val="both"/>
        <w:rPr>
          <w:rFonts w:ascii="Arial" w:hAnsi="Arial" w:cs="Arial"/>
          <w:b/>
          <w:sz w:val="23"/>
          <w:szCs w:val="23"/>
        </w:rPr>
      </w:pPr>
    </w:p>
    <w:p w:rsidR="00D55046" w:rsidRPr="00D33E1E" w:rsidRDefault="00D55046" w:rsidP="00D55046">
      <w:pPr>
        <w:jc w:val="both"/>
        <w:rPr>
          <w:rFonts w:ascii="Arial" w:hAnsi="Arial" w:cs="Arial"/>
          <w:sz w:val="23"/>
          <w:szCs w:val="23"/>
        </w:rPr>
      </w:pPr>
      <w:r w:rsidRPr="00D33E1E">
        <w:rPr>
          <w:rFonts w:ascii="Arial" w:hAnsi="Arial" w:cs="Arial"/>
          <w:sz w:val="23"/>
          <w:szCs w:val="23"/>
        </w:rPr>
        <w:t xml:space="preserve">I </w:t>
      </w:r>
      <w:r w:rsidRPr="00D33E1E">
        <w:rPr>
          <w:rFonts w:ascii="Arial" w:hAnsi="Arial" w:cs="Arial"/>
          <w:sz w:val="23"/>
          <w:szCs w:val="23"/>
        </w:rPr>
        <w:noBreakHyphen/>
        <w:t>A presente Ata de Registro de Preços poderá ser utilizada, para aquisições do respectivo objeto, por todos os Órgãos da Administração direta e indireta do Município.</w:t>
      </w:r>
    </w:p>
    <w:p w:rsidR="00D55046" w:rsidRPr="00D33E1E" w:rsidRDefault="00D55046" w:rsidP="00D55046">
      <w:pPr>
        <w:jc w:val="both"/>
        <w:rPr>
          <w:rFonts w:ascii="Arial" w:hAnsi="Arial" w:cs="Arial"/>
          <w:sz w:val="23"/>
          <w:szCs w:val="23"/>
        </w:rPr>
      </w:pPr>
    </w:p>
    <w:p w:rsidR="00D55046" w:rsidRPr="00D33E1E" w:rsidRDefault="00D55046" w:rsidP="00D55046">
      <w:pPr>
        <w:tabs>
          <w:tab w:val="right" w:pos="2401"/>
        </w:tabs>
        <w:jc w:val="both"/>
        <w:rPr>
          <w:rFonts w:ascii="Arial" w:hAnsi="Arial" w:cs="Arial"/>
          <w:sz w:val="23"/>
          <w:szCs w:val="23"/>
        </w:rPr>
      </w:pPr>
      <w:r w:rsidRPr="00D33E1E">
        <w:rPr>
          <w:rFonts w:ascii="Arial" w:hAnsi="Arial" w:cs="Arial"/>
          <w:b/>
          <w:sz w:val="23"/>
          <w:szCs w:val="23"/>
        </w:rPr>
        <w:t xml:space="preserve">04 </w:t>
      </w:r>
      <w:r w:rsidRPr="00D33E1E">
        <w:rPr>
          <w:rFonts w:ascii="Arial" w:hAnsi="Arial" w:cs="Arial"/>
          <w:b/>
          <w:sz w:val="23"/>
          <w:szCs w:val="23"/>
        </w:rPr>
        <w:noBreakHyphen/>
        <w:t xml:space="preserve"> DO PREÇO</w:t>
      </w:r>
    </w:p>
    <w:p w:rsidR="00D55046" w:rsidRPr="00D33E1E" w:rsidRDefault="00D55046" w:rsidP="00D55046">
      <w:pPr>
        <w:jc w:val="both"/>
        <w:rPr>
          <w:rFonts w:ascii="Arial" w:hAnsi="Arial" w:cs="Arial"/>
          <w:sz w:val="23"/>
          <w:szCs w:val="23"/>
        </w:rPr>
      </w:pPr>
    </w:p>
    <w:p w:rsidR="00D55046" w:rsidRPr="00D33E1E" w:rsidRDefault="00D55046" w:rsidP="00D55046">
      <w:pPr>
        <w:jc w:val="both"/>
        <w:rPr>
          <w:rFonts w:ascii="Arial" w:hAnsi="Arial" w:cs="Arial"/>
          <w:sz w:val="23"/>
          <w:szCs w:val="23"/>
        </w:rPr>
      </w:pPr>
      <w:r w:rsidRPr="00D33E1E">
        <w:rPr>
          <w:rFonts w:ascii="Arial" w:hAnsi="Arial" w:cs="Arial"/>
          <w:sz w:val="23"/>
          <w:szCs w:val="23"/>
        </w:rPr>
        <w:t xml:space="preserve">I </w:t>
      </w:r>
      <w:r w:rsidRPr="00D33E1E">
        <w:rPr>
          <w:rFonts w:ascii="Arial" w:hAnsi="Arial" w:cs="Arial"/>
          <w:sz w:val="23"/>
          <w:szCs w:val="23"/>
        </w:rPr>
        <w:noBreakHyphen/>
        <w:t xml:space="preserve">Os preços ofertados pelas empresas signatárias da presente Ata de Registro de Preços são os constantes dos seus anexos, de acordo com a respectiva classificação no Pregão nº </w:t>
      </w:r>
      <w:r w:rsidR="00B2074B" w:rsidRPr="00D33E1E">
        <w:rPr>
          <w:rFonts w:ascii="Arial" w:hAnsi="Arial" w:cs="Arial"/>
          <w:sz w:val="23"/>
          <w:szCs w:val="23"/>
        </w:rPr>
        <w:t>029/2020</w:t>
      </w:r>
      <w:r w:rsidRPr="00D33E1E">
        <w:rPr>
          <w:rFonts w:ascii="Arial" w:hAnsi="Arial" w:cs="Arial"/>
          <w:sz w:val="23"/>
          <w:szCs w:val="23"/>
        </w:rPr>
        <w:t>.</w:t>
      </w:r>
    </w:p>
    <w:p w:rsidR="00D55046" w:rsidRPr="00D33E1E" w:rsidRDefault="00D55046" w:rsidP="00D55046">
      <w:pPr>
        <w:tabs>
          <w:tab w:val="right" w:pos="9122"/>
        </w:tabs>
        <w:jc w:val="both"/>
        <w:rPr>
          <w:rFonts w:ascii="Arial" w:hAnsi="Arial" w:cs="Arial"/>
          <w:sz w:val="23"/>
          <w:szCs w:val="23"/>
        </w:rPr>
      </w:pPr>
    </w:p>
    <w:p w:rsidR="00D55046" w:rsidRPr="00D33E1E" w:rsidRDefault="00D55046" w:rsidP="00D55046">
      <w:pPr>
        <w:tabs>
          <w:tab w:val="right" w:pos="9122"/>
        </w:tabs>
        <w:jc w:val="both"/>
        <w:rPr>
          <w:rFonts w:ascii="Arial" w:hAnsi="Arial" w:cs="Arial"/>
          <w:sz w:val="23"/>
          <w:szCs w:val="23"/>
        </w:rPr>
      </w:pPr>
      <w:r w:rsidRPr="00D33E1E">
        <w:rPr>
          <w:rFonts w:ascii="Arial" w:hAnsi="Arial" w:cs="Arial"/>
          <w:sz w:val="23"/>
          <w:szCs w:val="23"/>
        </w:rPr>
        <w:t xml:space="preserve">II </w:t>
      </w:r>
      <w:r w:rsidRPr="00D33E1E">
        <w:rPr>
          <w:rFonts w:ascii="Arial" w:hAnsi="Arial" w:cs="Arial"/>
          <w:sz w:val="23"/>
          <w:szCs w:val="23"/>
        </w:rPr>
        <w:noBreakHyphen/>
        <w:t xml:space="preserve"> Em cada fornecimento decorrente desta Ata, serão observadas as disposições da legislação pertinente, assim como as cláusulas e condições constantes do Edital do Pregão nº </w:t>
      </w:r>
      <w:r w:rsidR="00B2074B" w:rsidRPr="00D33E1E">
        <w:rPr>
          <w:rFonts w:ascii="Arial" w:hAnsi="Arial" w:cs="Arial"/>
          <w:sz w:val="23"/>
          <w:szCs w:val="23"/>
        </w:rPr>
        <w:t>029/2020</w:t>
      </w:r>
      <w:r w:rsidRPr="00D33E1E">
        <w:rPr>
          <w:rFonts w:ascii="Arial" w:hAnsi="Arial" w:cs="Arial"/>
          <w:sz w:val="23"/>
          <w:szCs w:val="23"/>
        </w:rPr>
        <w:t>, que integra o presente instrumento de compromisso.</w:t>
      </w:r>
    </w:p>
    <w:p w:rsidR="00D55046" w:rsidRPr="00D33E1E" w:rsidRDefault="00D55046" w:rsidP="00D55046">
      <w:pPr>
        <w:tabs>
          <w:tab w:val="right" w:pos="9106"/>
        </w:tabs>
        <w:jc w:val="both"/>
        <w:rPr>
          <w:rFonts w:ascii="Arial" w:hAnsi="Arial" w:cs="Arial"/>
          <w:sz w:val="23"/>
          <w:szCs w:val="23"/>
        </w:rPr>
      </w:pPr>
    </w:p>
    <w:p w:rsidR="00D55046" w:rsidRPr="00D33E1E" w:rsidRDefault="00D55046" w:rsidP="00D55046">
      <w:pPr>
        <w:tabs>
          <w:tab w:val="right" w:pos="9106"/>
        </w:tabs>
        <w:jc w:val="both"/>
        <w:rPr>
          <w:rFonts w:ascii="Arial" w:hAnsi="Arial" w:cs="Arial"/>
          <w:b/>
          <w:sz w:val="23"/>
          <w:szCs w:val="23"/>
        </w:rPr>
      </w:pPr>
      <w:r w:rsidRPr="00D33E1E">
        <w:rPr>
          <w:rFonts w:ascii="Arial" w:hAnsi="Arial" w:cs="Arial"/>
          <w:sz w:val="23"/>
          <w:szCs w:val="23"/>
        </w:rPr>
        <w:t xml:space="preserve">III </w:t>
      </w:r>
      <w:r w:rsidRPr="00D33E1E">
        <w:rPr>
          <w:rFonts w:ascii="Arial" w:hAnsi="Arial" w:cs="Arial"/>
          <w:sz w:val="23"/>
          <w:szCs w:val="23"/>
        </w:rPr>
        <w:noBreakHyphen/>
        <w:t xml:space="preserve"> Em cada fornecimento, o preço unitário a ser pago será o constante das propostas apresentadas, no Pregão nº </w:t>
      </w:r>
      <w:r w:rsidR="00B2074B" w:rsidRPr="00D33E1E">
        <w:rPr>
          <w:rFonts w:ascii="Arial" w:hAnsi="Arial" w:cs="Arial"/>
          <w:sz w:val="23"/>
          <w:szCs w:val="23"/>
        </w:rPr>
        <w:t>029/2020</w:t>
      </w:r>
      <w:r w:rsidRPr="00D33E1E">
        <w:rPr>
          <w:rFonts w:ascii="Arial" w:hAnsi="Arial" w:cs="Arial"/>
          <w:sz w:val="23"/>
          <w:szCs w:val="23"/>
        </w:rPr>
        <w:t xml:space="preserve"> pelas empresas detentoras da presente Ata, as quais também a integram.</w:t>
      </w:r>
    </w:p>
    <w:p w:rsidR="00D55046" w:rsidRPr="00D33E1E" w:rsidRDefault="00D55046" w:rsidP="00D55046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z w:val="23"/>
          <w:szCs w:val="23"/>
        </w:rPr>
      </w:pPr>
    </w:p>
    <w:p w:rsidR="00D55046" w:rsidRPr="00D33E1E" w:rsidRDefault="00D55046" w:rsidP="00D55046">
      <w:pPr>
        <w:jc w:val="both"/>
        <w:rPr>
          <w:rFonts w:ascii="Arial" w:hAnsi="Arial" w:cs="Arial"/>
          <w:sz w:val="23"/>
          <w:szCs w:val="23"/>
        </w:rPr>
      </w:pPr>
      <w:r w:rsidRPr="00D33E1E">
        <w:rPr>
          <w:rFonts w:ascii="Arial" w:hAnsi="Arial" w:cs="Arial"/>
          <w:b/>
          <w:sz w:val="23"/>
          <w:szCs w:val="23"/>
        </w:rPr>
        <w:t xml:space="preserve">05 </w:t>
      </w:r>
      <w:r w:rsidRPr="00D33E1E">
        <w:rPr>
          <w:rFonts w:ascii="Arial" w:hAnsi="Arial" w:cs="Arial"/>
          <w:b/>
          <w:sz w:val="23"/>
          <w:szCs w:val="23"/>
        </w:rPr>
        <w:noBreakHyphen/>
        <w:t xml:space="preserve"> DO LOCAL E PRAZO</w:t>
      </w:r>
    </w:p>
    <w:p w:rsidR="00D55046" w:rsidRPr="00D33E1E" w:rsidRDefault="00D55046" w:rsidP="00D55046">
      <w:pPr>
        <w:jc w:val="both"/>
        <w:rPr>
          <w:rFonts w:ascii="Arial" w:hAnsi="Arial" w:cs="Arial"/>
          <w:sz w:val="23"/>
          <w:szCs w:val="23"/>
        </w:rPr>
      </w:pPr>
    </w:p>
    <w:p w:rsidR="00D55046" w:rsidRPr="00D33E1E" w:rsidRDefault="00D55046" w:rsidP="00D55046">
      <w:pPr>
        <w:jc w:val="both"/>
        <w:rPr>
          <w:rFonts w:ascii="Arial" w:hAnsi="Arial" w:cs="Arial"/>
          <w:sz w:val="23"/>
          <w:szCs w:val="23"/>
        </w:rPr>
      </w:pPr>
      <w:r w:rsidRPr="00D33E1E">
        <w:rPr>
          <w:rFonts w:ascii="Arial" w:hAnsi="Arial" w:cs="Arial"/>
          <w:sz w:val="23"/>
          <w:szCs w:val="23"/>
        </w:rPr>
        <w:t xml:space="preserve">I </w:t>
      </w:r>
      <w:r w:rsidRPr="00D33E1E">
        <w:rPr>
          <w:rFonts w:ascii="Arial" w:hAnsi="Arial" w:cs="Arial"/>
          <w:sz w:val="23"/>
          <w:szCs w:val="23"/>
        </w:rPr>
        <w:noBreakHyphen/>
        <w:t xml:space="preserve"> O leiloeiro deverá executar os serviços contratados em imóvel próprio ou indicado pela administração municipal.</w:t>
      </w:r>
    </w:p>
    <w:p w:rsidR="00D55046" w:rsidRPr="00D33E1E" w:rsidRDefault="00D55046" w:rsidP="00D55046">
      <w:pPr>
        <w:jc w:val="both"/>
        <w:rPr>
          <w:rFonts w:ascii="Arial" w:hAnsi="Arial" w:cs="Arial"/>
          <w:sz w:val="23"/>
          <w:szCs w:val="23"/>
        </w:rPr>
      </w:pPr>
    </w:p>
    <w:p w:rsidR="00D55046" w:rsidRPr="00D33E1E" w:rsidRDefault="00D55046" w:rsidP="00D55046">
      <w:pPr>
        <w:jc w:val="both"/>
        <w:rPr>
          <w:rFonts w:ascii="Arial" w:hAnsi="Arial" w:cs="Arial"/>
          <w:sz w:val="23"/>
          <w:szCs w:val="23"/>
        </w:rPr>
      </w:pPr>
      <w:r w:rsidRPr="00D33E1E">
        <w:rPr>
          <w:rFonts w:ascii="Arial" w:hAnsi="Arial" w:cs="Arial"/>
          <w:sz w:val="23"/>
          <w:szCs w:val="23"/>
        </w:rPr>
        <w:t xml:space="preserve">II - </w:t>
      </w:r>
      <w:r w:rsidRPr="00D33E1E">
        <w:rPr>
          <w:rFonts w:ascii="Arial" w:hAnsi="Arial" w:cs="Arial"/>
          <w:bCs/>
          <w:sz w:val="23"/>
          <w:szCs w:val="23"/>
        </w:rPr>
        <w:t>Após o recebimento da Ordem de Fornecimento, terá o prazo de até 05 (cinco) dias úteis para dar início a Prestação dos Serviços.</w:t>
      </w:r>
    </w:p>
    <w:p w:rsidR="00D55046" w:rsidRPr="00D33E1E" w:rsidRDefault="00D55046" w:rsidP="00D55046">
      <w:pPr>
        <w:jc w:val="both"/>
        <w:rPr>
          <w:rFonts w:ascii="Arial" w:hAnsi="Arial" w:cs="Arial"/>
          <w:sz w:val="23"/>
          <w:szCs w:val="23"/>
        </w:rPr>
      </w:pPr>
    </w:p>
    <w:p w:rsidR="00D55046" w:rsidRPr="00D33E1E" w:rsidRDefault="00D55046" w:rsidP="00D55046">
      <w:pPr>
        <w:tabs>
          <w:tab w:val="right" w:pos="3229"/>
        </w:tabs>
        <w:jc w:val="both"/>
        <w:rPr>
          <w:rFonts w:ascii="Arial" w:hAnsi="Arial" w:cs="Arial"/>
          <w:sz w:val="23"/>
          <w:szCs w:val="23"/>
        </w:rPr>
      </w:pPr>
      <w:r w:rsidRPr="00D33E1E">
        <w:rPr>
          <w:rFonts w:ascii="Arial" w:hAnsi="Arial" w:cs="Arial"/>
          <w:b/>
          <w:sz w:val="23"/>
          <w:szCs w:val="23"/>
        </w:rPr>
        <w:t xml:space="preserve">06 </w:t>
      </w:r>
      <w:r w:rsidRPr="00D33E1E">
        <w:rPr>
          <w:rFonts w:ascii="Arial" w:hAnsi="Arial" w:cs="Arial"/>
          <w:b/>
          <w:sz w:val="23"/>
          <w:szCs w:val="23"/>
        </w:rPr>
        <w:noBreakHyphen/>
        <w:t xml:space="preserve"> DO PAGAMENTO</w:t>
      </w:r>
    </w:p>
    <w:p w:rsidR="00D55046" w:rsidRPr="00D33E1E" w:rsidRDefault="00D55046" w:rsidP="00D55046">
      <w:pPr>
        <w:jc w:val="both"/>
        <w:rPr>
          <w:rFonts w:ascii="Arial" w:hAnsi="Arial" w:cs="Arial"/>
          <w:sz w:val="23"/>
          <w:szCs w:val="23"/>
        </w:rPr>
      </w:pPr>
    </w:p>
    <w:p w:rsidR="00D55046" w:rsidRPr="00D33E1E" w:rsidRDefault="00D55046" w:rsidP="00D55046">
      <w:pPr>
        <w:jc w:val="both"/>
        <w:rPr>
          <w:rFonts w:ascii="Arial" w:hAnsi="Arial" w:cs="Arial"/>
          <w:bCs/>
          <w:sz w:val="23"/>
          <w:szCs w:val="23"/>
        </w:rPr>
      </w:pPr>
      <w:r w:rsidRPr="00D33E1E">
        <w:rPr>
          <w:rFonts w:ascii="Arial" w:hAnsi="Arial" w:cs="Arial"/>
          <w:sz w:val="23"/>
          <w:szCs w:val="23"/>
        </w:rPr>
        <w:t xml:space="preserve">I </w:t>
      </w:r>
      <w:r w:rsidRPr="00D33E1E">
        <w:rPr>
          <w:rFonts w:ascii="Arial" w:hAnsi="Arial" w:cs="Arial"/>
          <w:sz w:val="23"/>
          <w:szCs w:val="23"/>
        </w:rPr>
        <w:noBreakHyphen/>
        <w:t xml:space="preserve"> Em todos os fornecimentos, o pagamento será feito por crédito em conta corrente na instituição bancaria, ou excepcionalmente, pela Secretaria da Fazenda, </w:t>
      </w:r>
      <w:r w:rsidRPr="00D33E1E">
        <w:rPr>
          <w:rFonts w:ascii="Arial" w:hAnsi="Arial" w:cs="Arial"/>
          <w:bCs/>
          <w:sz w:val="23"/>
          <w:szCs w:val="23"/>
        </w:rPr>
        <w:t xml:space="preserve">em até 30 (trinta) diaapós recebimento </w:t>
      </w:r>
      <w:r w:rsidRPr="00D33E1E">
        <w:rPr>
          <w:rFonts w:ascii="Arial" w:hAnsi="Arial" w:cs="Arial"/>
          <w:sz w:val="23"/>
          <w:szCs w:val="23"/>
        </w:rPr>
        <w:t>definitivo pela unidade requisitante</w:t>
      </w:r>
      <w:r w:rsidRPr="00D33E1E">
        <w:rPr>
          <w:rFonts w:ascii="Arial" w:hAnsi="Arial" w:cs="Arial"/>
          <w:bCs/>
          <w:sz w:val="23"/>
          <w:szCs w:val="23"/>
        </w:rPr>
        <w:t xml:space="preserve"> do objeto, </w:t>
      </w:r>
      <w:r w:rsidRPr="00D33E1E">
        <w:rPr>
          <w:rFonts w:ascii="Arial" w:hAnsi="Arial" w:cs="Arial"/>
          <w:sz w:val="23"/>
          <w:szCs w:val="23"/>
        </w:rPr>
        <w:t>mediante apresentação da Nota Fiscal, conforme o caso.</w:t>
      </w:r>
    </w:p>
    <w:p w:rsidR="00D55046" w:rsidRPr="00D33E1E" w:rsidRDefault="00D55046" w:rsidP="00D55046">
      <w:pPr>
        <w:jc w:val="both"/>
        <w:rPr>
          <w:rFonts w:ascii="Arial" w:hAnsi="Arial" w:cs="Arial"/>
          <w:bCs/>
          <w:sz w:val="23"/>
          <w:szCs w:val="23"/>
        </w:rPr>
      </w:pPr>
    </w:p>
    <w:p w:rsidR="00D55046" w:rsidRPr="00D33E1E" w:rsidRDefault="00D55046" w:rsidP="00D55046">
      <w:pPr>
        <w:tabs>
          <w:tab w:val="right" w:pos="6375"/>
        </w:tabs>
        <w:jc w:val="both"/>
        <w:rPr>
          <w:rFonts w:ascii="Arial" w:hAnsi="Arial" w:cs="Arial"/>
          <w:sz w:val="23"/>
          <w:szCs w:val="23"/>
        </w:rPr>
      </w:pPr>
      <w:r w:rsidRPr="00D33E1E">
        <w:rPr>
          <w:rFonts w:ascii="Arial" w:hAnsi="Arial" w:cs="Arial"/>
          <w:b/>
          <w:sz w:val="23"/>
          <w:szCs w:val="23"/>
        </w:rPr>
        <w:t xml:space="preserve">07 </w:t>
      </w:r>
      <w:r w:rsidRPr="00D33E1E">
        <w:rPr>
          <w:rFonts w:ascii="Arial" w:hAnsi="Arial" w:cs="Arial"/>
          <w:b/>
          <w:sz w:val="23"/>
          <w:szCs w:val="23"/>
        </w:rPr>
        <w:noBreakHyphen/>
        <w:t xml:space="preserve"> DAS CONDIÇÕES DA PRESTAÇÃO DOS SERVIÇOS</w:t>
      </w:r>
    </w:p>
    <w:p w:rsidR="00D55046" w:rsidRPr="00D33E1E" w:rsidRDefault="00D55046" w:rsidP="00D55046">
      <w:pPr>
        <w:tabs>
          <w:tab w:val="right" w:pos="6375"/>
        </w:tabs>
        <w:jc w:val="both"/>
        <w:rPr>
          <w:rFonts w:ascii="Arial" w:hAnsi="Arial" w:cs="Arial"/>
          <w:sz w:val="23"/>
          <w:szCs w:val="23"/>
        </w:rPr>
      </w:pPr>
    </w:p>
    <w:p w:rsidR="00D55046" w:rsidRPr="00D33E1E" w:rsidRDefault="00D55046" w:rsidP="00D55046">
      <w:pPr>
        <w:jc w:val="both"/>
        <w:rPr>
          <w:rFonts w:ascii="Arial" w:hAnsi="Arial" w:cs="Arial"/>
          <w:sz w:val="23"/>
          <w:szCs w:val="23"/>
        </w:rPr>
      </w:pPr>
      <w:r w:rsidRPr="00D33E1E">
        <w:rPr>
          <w:rFonts w:ascii="Arial" w:hAnsi="Arial" w:cs="Arial"/>
          <w:sz w:val="23"/>
          <w:szCs w:val="23"/>
        </w:rPr>
        <w:t>I - O leiloeiro deverá executar os serviços contratados em imóvel próprio ou indicado pela administração municipal.</w:t>
      </w:r>
    </w:p>
    <w:p w:rsidR="00D55046" w:rsidRPr="00D33E1E" w:rsidRDefault="00D55046" w:rsidP="00D55046">
      <w:pPr>
        <w:jc w:val="both"/>
        <w:rPr>
          <w:rFonts w:ascii="Arial" w:hAnsi="Arial" w:cs="Arial"/>
          <w:sz w:val="23"/>
          <w:szCs w:val="23"/>
        </w:rPr>
      </w:pPr>
    </w:p>
    <w:p w:rsidR="00D55046" w:rsidRPr="00D33E1E" w:rsidRDefault="00D55046" w:rsidP="00D55046">
      <w:pPr>
        <w:jc w:val="both"/>
        <w:rPr>
          <w:rFonts w:ascii="Arial" w:hAnsi="Arial" w:cs="Arial"/>
          <w:sz w:val="23"/>
          <w:szCs w:val="23"/>
        </w:rPr>
      </w:pPr>
      <w:r w:rsidRPr="00D33E1E">
        <w:rPr>
          <w:rFonts w:ascii="Arial" w:hAnsi="Arial" w:cs="Arial"/>
          <w:sz w:val="23"/>
          <w:szCs w:val="23"/>
        </w:rPr>
        <w:t xml:space="preserve">II - Para a prestação dos serviços, o leiloeiro deverá ter equipe compatível a fim de atender os arrematantes com celeridade e qualidade, quando for o caso. </w:t>
      </w:r>
    </w:p>
    <w:p w:rsidR="00D55046" w:rsidRPr="00D33E1E" w:rsidRDefault="00D55046" w:rsidP="00D55046">
      <w:pPr>
        <w:jc w:val="both"/>
        <w:rPr>
          <w:rFonts w:ascii="Arial" w:hAnsi="Arial" w:cs="Arial"/>
          <w:sz w:val="23"/>
          <w:szCs w:val="23"/>
        </w:rPr>
      </w:pPr>
    </w:p>
    <w:p w:rsidR="00D55046" w:rsidRPr="00D33E1E" w:rsidRDefault="00D55046" w:rsidP="00D55046">
      <w:pPr>
        <w:jc w:val="both"/>
        <w:rPr>
          <w:rFonts w:ascii="Arial" w:hAnsi="Arial" w:cs="Arial"/>
          <w:sz w:val="23"/>
          <w:szCs w:val="23"/>
        </w:rPr>
      </w:pPr>
      <w:r w:rsidRPr="00D33E1E">
        <w:rPr>
          <w:rFonts w:ascii="Arial" w:hAnsi="Arial" w:cs="Arial"/>
          <w:sz w:val="23"/>
          <w:szCs w:val="23"/>
        </w:rPr>
        <w:t>III - O leiloeiro deverá possuir site próprio para a divulgação dos leilões realizados pelo contrato a ser firmado. Tal divulgação também deverá ser realizada, às suas expensas, por pelo menos um dos meios apresentados a seguir: mala-direta, faixas, publicação em jornal de grande circulação, folders e/ou panfletos; podendo também ser utilizados outros meios, além destes, desde que sem ônus à Administração.</w:t>
      </w:r>
    </w:p>
    <w:p w:rsidR="00D55046" w:rsidRPr="00D33E1E" w:rsidRDefault="00D55046" w:rsidP="00D55046">
      <w:pPr>
        <w:jc w:val="both"/>
        <w:rPr>
          <w:rFonts w:ascii="Arial" w:hAnsi="Arial" w:cs="Arial"/>
          <w:sz w:val="23"/>
          <w:szCs w:val="23"/>
        </w:rPr>
      </w:pPr>
    </w:p>
    <w:p w:rsidR="00D55046" w:rsidRPr="00D33E1E" w:rsidRDefault="00D55046" w:rsidP="00D55046">
      <w:pPr>
        <w:jc w:val="both"/>
        <w:rPr>
          <w:rFonts w:ascii="Arial" w:hAnsi="Arial" w:cs="Arial"/>
          <w:sz w:val="23"/>
          <w:szCs w:val="23"/>
        </w:rPr>
      </w:pPr>
      <w:r w:rsidRPr="00D33E1E">
        <w:rPr>
          <w:rFonts w:ascii="Arial" w:hAnsi="Arial" w:cs="Arial"/>
          <w:sz w:val="23"/>
          <w:szCs w:val="23"/>
        </w:rPr>
        <w:t>IV - O leiloeiro deverá disponibilizar, às suas expensas, catálogo impresso aos arrematantes, contendo a relação de bens que compõem os lotes levados a leilão.</w:t>
      </w:r>
    </w:p>
    <w:p w:rsidR="00D55046" w:rsidRPr="00D33E1E" w:rsidRDefault="00D55046" w:rsidP="00D55046">
      <w:pPr>
        <w:jc w:val="both"/>
        <w:rPr>
          <w:rFonts w:ascii="Arial" w:hAnsi="Arial" w:cs="Arial"/>
          <w:sz w:val="23"/>
          <w:szCs w:val="23"/>
        </w:rPr>
      </w:pPr>
    </w:p>
    <w:p w:rsidR="00D55046" w:rsidRPr="00D33E1E" w:rsidRDefault="00D55046" w:rsidP="00D55046">
      <w:pPr>
        <w:jc w:val="both"/>
        <w:rPr>
          <w:rFonts w:ascii="Arial" w:hAnsi="Arial" w:cs="Arial"/>
          <w:sz w:val="23"/>
          <w:szCs w:val="23"/>
        </w:rPr>
      </w:pPr>
      <w:r w:rsidRPr="00D33E1E">
        <w:rPr>
          <w:rFonts w:ascii="Arial" w:hAnsi="Arial" w:cs="Arial"/>
          <w:sz w:val="23"/>
          <w:szCs w:val="23"/>
        </w:rPr>
        <w:t>V - Após a realização de cada leilão, o leiloeiro deverá disponibilizar à Administração, relatório consolidado, contendo, pelo menos, os seguintes dados: data do leilão, número e descrição do lote, valor do lance inicial e de arrematação de cada lote, bem como o valor total alcançado no leilão.</w:t>
      </w:r>
    </w:p>
    <w:p w:rsidR="00D55046" w:rsidRPr="00D33E1E" w:rsidRDefault="00D55046" w:rsidP="00D55046">
      <w:pPr>
        <w:jc w:val="both"/>
        <w:rPr>
          <w:rFonts w:ascii="Arial" w:hAnsi="Arial" w:cs="Arial"/>
          <w:sz w:val="23"/>
          <w:szCs w:val="23"/>
        </w:rPr>
      </w:pPr>
    </w:p>
    <w:p w:rsidR="00D55046" w:rsidRPr="00D33E1E" w:rsidRDefault="00D55046" w:rsidP="00D55046">
      <w:pPr>
        <w:jc w:val="both"/>
        <w:rPr>
          <w:rFonts w:ascii="Arial" w:hAnsi="Arial" w:cs="Arial"/>
          <w:sz w:val="23"/>
          <w:szCs w:val="23"/>
        </w:rPr>
      </w:pPr>
      <w:r w:rsidRPr="00D33E1E">
        <w:rPr>
          <w:rFonts w:ascii="Arial" w:hAnsi="Arial" w:cs="Arial"/>
          <w:sz w:val="23"/>
          <w:szCs w:val="23"/>
        </w:rPr>
        <w:t>VI - O serviço de leiloeiro será solicitado pela Secretaria Municipal de Obras e Serviços Urbanos, quantas vezes forem necessárias, durante a vigência da Ata Registro, que também determinará as datas e demais condições para a realização dos leiloes durante a vigência contratual.</w:t>
      </w:r>
    </w:p>
    <w:p w:rsidR="00D55046" w:rsidRPr="00D33E1E" w:rsidRDefault="00D55046" w:rsidP="00D55046">
      <w:pPr>
        <w:jc w:val="both"/>
        <w:rPr>
          <w:rFonts w:ascii="Arial" w:hAnsi="Arial" w:cs="Arial"/>
          <w:sz w:val="23"/>
          <w:szCs w:val="23"/>
        </w:rPr>
      </w:pPr>
    </w:p>
    <w:p w:rsidR="00D55046" w:rsidRPr="00D33E1E" w:rsidRDefault="00D55046" w:rsidP="00D55046">
      <w:pPr>
        <w:jc w:val="both"/>
        <w:rPr>
          <w:rFonts w:ascii="Arial" w:hAnsi="Arial" w:cs="Arial"/>
          <w:sz w:val="23"/>
          <w:szCs w:val="23"/>
        </w:rPr>
      </w:pPr>
      <w:r w:rsidRPr="00D33E1E">
        <w:rPr>
          <w:rFonts w:ascii="Arial" w:hAnsi="Arial" w:cs="Arial"/>
          <w:sz w:val="23"/>
          <w:szCs w:val="23"/>
        </w:rPr>
        <w:t>VII - A remuneração do leil</w:t>
      </w:r>
      <w:r w:rsidR="00C36770">
        <w:rPr>
          <w:rFonts w:ascii="Arial" w:hAnsi="Arial" w:cs="Arial"/>
          <w:sz w:val="23"/>
          <w:szCs w:val="23"/>
        </w:rPr>
        <w:t>oeiro será paga diretamente pelos Arrematantes, sem custos para Administração Pública Municipal.</w:t>
      </w:r>
    </w:p>
    <w:p w:rsidR="00D55046" w:rsidRPr="00D33E1E" w:rsidRDefault="00D55046" w:rsidP="00D55046">
      <w:pPr>
        <w:jc w:val="both"/>
        <w:rPr>
          <w:rFonts w:ascii="Arial" w:hAnsi="Arial" w:cs="Arial"/>
          <w:sz w:val="23"/>
          <w:szCs w:val="23"/>
        </w:rPr>
      </w:pPr>
    </w:p>
    <w:p w:rsidR="00D55046" w:rsidRPr="00D33E1E" w:rsidRDefault="00D55046" w:rsidP="00D55046">
      <w:pPr>
        <w:jc w:val="both"/>
        <w:rPr>
          <w:rFonts w:ascii="Arial" w:hAnsi="Arial" w:cs="Arial"/>
          <w:color w:val="000000"/>
          <w:sz w:val="23"/>
          <w:szCs w:val="23"/>
        </w:rPr>
      </w:pPr>
      <w:r w:rsidRPr="00D33E1E">
        <w:rPr>
          <w:rFonts w:ascii="Arial" w:hAnsi="Arial" w:cs="Arial"/>
          <w:sz w:val="23"/>
          <w:szCs w:val="23"/>
        </w:rPr>
        <w:t xml:space="preserve">VIII - Caberá ainda ao Leiloeiro: </w:t>
      </w:r>
    </w:p>
    <w:p w:rsidR="00D55046" w:rsidRPr="00D33E1E" w:rsidRDefault="00D55046" w:rsidP="00D55046">
      <w:pPr>
        <w:jc w:val="both"/>
        <w:rPr>
          <w:rFonts w:ascii="Arial" w:hAnsi="Arial" w:cs="Arial"/>
          <w:color w:val="000000"/>
          <w:sz w:val="23"/>
          <w:szCs w:val="23"/>
        </w:rPr>
      </w:pPr>
    </w:p>
    <w:p w:rsidR="00D55046" w:rsidRPr="00D33E1E" w:rsidRDefault="00D55046" w:rsidP="00D55046">
      <w:pPr>
        <w:jc w:val="both"/>
        <w:rPr>
          <w:rFonts w:ascii="Arial" w:hAnsi="Arial" w:cs="Arial"/>
          <w:color w:val="000000"/>
          <w:sz w:val="23"/>
          <w:szCs w:val="23"/>
        </w:rPr>
      </w:pPr>
      <w:r w:rsidRPr="00D33E1E">
        <w:rPr>
          <w:rFonts w:ascii="Arial" w:hAnsi="Arial" w:cs="Arial"/>
          <w:color w:val="000000"/>
          <w:sz w:val="23"/>
          <w:szCs w:val="23"/>
        </w:rPr>
        <w:t>a) Efetuar a venda dos bens disponibilizados para leilão por preços iguais ou superiores aos da avaliação e à vista, mediante emissão de notas de venda em Leilão, responsabilizando-se pelo recebimento dos valores arrematados.</w:t>
      </w:r>
    </w:p>
    <w:p w:rsidR="00D55046" w:rsidRPr="00D33E1E" w:rsidRDefault="00D55046" w:rsidP="00D55046">
      <w:pPr>
        <w:jc w:val="both"/>
        <w:rPr>
          <w:rFonts w:ascii="Arial" w:hAnsi="Arial" w:cs="Arial"/>
          <w:color w:val="000000"/>
          <w:sz w:val="23"/>
          <w:szCs w:val="23"/>
        </w:rPr>
      </w:pPr>
    </w:p>
    <w:p w:rsidR="00D55046" w:rsidRPr="00D33E1E" w:rsidRDefault="00D55046" w:rsidP="00D55046">
      <w:pPr>
        <w:autoSpaceDE w:val="0"/>
        <w:jc w:val="both"/>
        <w:rPr>
          <w:rFonts w:ascii="Arial" w:hAnsi="Arial" w:cs="Arial"/>
          <w:color w:val="000000"/>
          <w:sz w:val="23"/>
          <w:szCs w:val="23"/>
        </w:rPr>
      </w:pPr>
      <w:r w:rsidRPr="00D33E1E">
        <w:rPr>
          <w:rFonts w:ascii="Arial" w:hAnsi="Arial" w:cs="Arial"/>
          <w:color w:val="000000"/>
          <w:sz w:val="23"/>
          <w:szCs w:val="23"/>
        </w:rPr>
        <w:t>b) Efetuar em prazo máximo de 30 (trinta) dias úteis subsequentes à realização do leilão, o repasse à Prefeitura Municipal de Pequi/MG</w:t>
      </w:r>
      <w:r w:rsidR="00B6799D" w:rsidRPr="00D33E1E">
        <w:rPr>
          <w:rFonts w:ascii="Arial" w:hAnsi="Arial" w:cs="Arial"/>
          <w:color w:val="000000"/>
          <w:sz w:val="23"/>
          <w:szCs w:val="23"/>
        </w:rPr>
        <w:t xml:space="preserve"> </w:t>
      </w:r>
      <w:r w:rsidRPr="00D33E1E">
        <w:rPr>
          <w:rFonts w:ascii="Arial" w:hAnsi="Arial" w:cs="Arial"/>
          <w:color w:val="000000"/>
          <w:sz w:val="23"/>
          <w:szCs w:val="23"/>
        </w:rPr>
        <w:t>dos valores obtidos com a arrematação, prestando as contas pertinentes, mediante relatório devidamente comprovado pelas respectivas notas de arrematação.</w:t>
      </w:r>
    </w:p>
    <w:p w:rsidR="00D55046" w:rsidRPr="00D33E1E" w:rsidRDefault="00D55046" w:rsidP="00D55046">
      <w:pPr>
        <w:autoSpaceDE w:val="0"/>
        <w:jc w:val="both"/>
        <w:rPr>
          <w:rFonts w:ascii="Arial" w:hAnsi="Arial" w:cs="Arial"/>
          <w:color w:val="000000"/>
          <w:sz w:val="23"/>
          <w:szCs w:val="23"/>
        </w:rPr>
      </w:pPr>
    </w:p>
    <w:p w:rsidR="00D55046" w:rsidRPr="00D33E1E" w:rsidRDefault="00D55046" w:rsidP="00D55046">
      <w:pPr>
        <w:autoSpaceDE w:val="0"/>
        <w:jc w:val="both"/>
        <w:rPr>
          <w:rFonts w:ascii="Arial" w:hAnsi="Arial" w:cs="Arial"/>
          <w:color w:val="000000"/>
          <w:sz w:val="23"/>
          <w:szCs w:val="23"/>
        </w:rPr>
      </w:pPr>
      <w:r w:rsidRPr="00D33E1E">
        <w:rPr>
          <w:rFonts w:ascii="Arial" w:hAnsi="Arial" w:cs="Arial"/>
          <w:color w:val="000000"/>
          <w:sz w:val="23"/>
          <w:szCs w:val="23"/>
        </w:rPr>
        <w:t>c) Responsabilizar-se por todas as providências e correspondentes despesas necessárias à realização do leilão, como montagem/desmontagem, serviço de som, acomodação, bem como toda infraestrutura necessária à realização do evento.</w:t>
      </w:r>
    </w:p>
    <w:p w:rsidR="00D55046" w:rsidRPr="00D33E1E" w:rsidRDefault="00D55046" w:rsidP="00D55046">
      <w:pPr>
        <w:autoSpaceDE w:val="0"/>
        <w:jc w:val="both"/>
        <w:rPr>
          <w:rFonts w:ascii="Arial" w:hAnsi="Arial" w:cs="Arial"/>
          <w:color w:val="000000"/>
          <w:sz w:val="23"/>
          <w:szCs w:val="23"/>
        </w:rPr>
      </w:pPr>
    </w:p>
    <w:p w:rsidR="00D55046" w:rsidRPr="00D33E1E" w:rsidRDefault="00D55046" w:rsidP="00D55046">
      <w:pPr>
        <w:autoSpaceDE w:val="0"/>
        <w:jc w:val="both"/>
        <w:rPr>
          <w:rFonts w:ascii="Arial" w:hAnsi="Arial" w:cs="Arial"/>
          <w:color w:val="000000"/>
          <w:sz w:val="23"/>
          <w:szCs w:val="23"/>
        </w:rPr>
      </w:pPr>
      <w:r w:rsidRPr="00D33E1E">
        <w:rPr>
          <w:rFonts w:ascii="Arial" w:hAnsi="Arial" w:cs="Arial"/>
          <w:color w:val="000000"/>
          <w:sz w:val="23"/>
          <w:szCs w:val="23"/>
        </w:rPr>
        <w:t>d) Responsabilizar-se pela confecção e distribuição de catálogos e edital de leilão.</w:t>
      </w:r>
    </w:p>
    <w:p w:rsidR="00D55046" w:rsidRPr="00D33E1E" w:rsidRDefault="00D55046" w:rsidP="00D55046">
      <w:pPr>
        <w:autoSpaceDE w:val="0"/>
        <w:jc w:val="both"/>
        <w:rPr>
          <w:rFonts w:ascii="Arial" w:hAnsi="Arial" w:cs="Arial"/>
          <w:color w:val="000000"/>
          <w:sz w:val="23"/>
          <w:szCs w:val="23"/>
        </w:rPr>
      </w:pPr>
    </w:p>
    <w:p w:rsidR="00D55046" w:rsidRPr="00D33E1E" w:rsidRDefault="00D55046" w:rsidP="00D55046">
      <w:pPr>
        <w:autoSpaceDE w:val="0"/>
        <w:jc w:val="both"/>
        <w:rPr>
          <w:rFonts w:ascii="Arial" w:hAnsi="Arial" w:cs="Arial"/>
          <w:color w:val="000000"/>
          <w:sz w:val="23"/>
          <w:szCs w:val="23"/>
        </w:rPr>
      </w:pPr>
      <w:r w:rsidRPr="00D33E1E">
        <w:rPr>
          <w:rFonts w:ascii="Arial" w:hAnsi="Arial" w:cs="Arial"/>
          <w:color w:val="000000"/>
          <w:sz w:val="23"/>
          <w:szCs w:val="23"/>
        </w:rPr>
        <w:t>e) Responsabilizar-se pelo local de realização do evento e pela guarda dos bens desde a sua disponibilização pela Prefeitura Municipal de Pequi/MG</w:t>
      </w:r>
      <w:r w:rsidR="0023668D" w:rsidRPr="00D33E1E">
        <w:rPr>
          <w:rFonts w:ascii="Arial" w:hAnsi="Arial" w:cs="Arial"/>
          <w:color w:val="000000"/>
          <w:sz w:val="23"/>
          <w:szCs w:val="23"/>
        </w:rPr>
        <w:t xml:space="preserve"> </w:t>
      </w:r>
      <w:r w:rsidRPr="00D33E1E">
        <w:rPr>
          <w:rFonts w:ascii="Arial" w:hAnsi="Arial" w:cs="Arial"/>
          <w:color w:val="000000"/>
          <w:sz w:val="23"/>
          <w:szCs w:val="23"/>
        </w:rPr>
        <w:t>até a efetiva entrega aos arrematantes, quando for o caso.</w:t>
      </w:r>
    </w:p>
    <w:p w:rsidR="00D55046" w:rsidRPr="00D33E1E" w:rsidRDefault="00D55046" w:rsidP="00D55046">
      <w:pPr>
        <w:jc w:val="both"/>
        <w:rPr>
          <w:rFonts w:ascii="Arial" w:hAnsi="Arial" w:cs="Arial"/>
          <w:color w:val="000000"/>
          <w:sz w:val="23"/>
          <w:szCs w:val="23"/>
        </w:rPr>
      </w:pPr>
    </w:p>
    <w:p w:rsidR="00D55046" w:rsidRPr="00D33E1E" w:rsidRDefault="00D55046" w:rsidP="00D55046">
      <w:pPr>
        <w:autoSpaceDE w:val="0"/>
        <w:rPr>
          <w:rFonts w:ascii="Arial" w:hAnsi="Arial" w:cs="Arial"/>
          <w:color w:val="000000"/>
          <w:sz w:val="23"/>
          <w:szCs w:val="23"/>
        </w:rPr>
      </w:pPr>
      <w:r w:rsidRPr="00D33E1E">
        <w:rPr>
          <w:rFonts w:ascii="Arial" w:hAnsi="Arial" w:cs="Arial"/>
          <w:color w:val="000000"/>
          <w:sz w:val="23"/>
          <w:szCs w:val="23"/>
        </w:rPr>
        <w:t>f) Organizar os lotes segundo as técnicas de leilão.</w:t>
      </w:r>
    </w:p>
    <w:p w:rsidR="00D55046" w:rsidRPr="00D33E1E" w:rsidRDefault="00D55046" w:rsidP="00D55046">
      <w:pPr>
        <w:autoSpaceDE w:val="0"/>
        <w:rPr>
          <w:rFonts w:ascii="Arial" w:hAnsi="Arial" w:cs="Arial"/>
          <w:color w:val="000000"/>
          <w:sz w:val="23"/>
          <w:szCs w:val="23"/>
        </w:rPr>
      </w:pPr>
    </w:p>
    <w:p w:rsidR="00D55046" w:rsidRPr="00D33E1E" w:rsidRDefault="00D55046" w:rsidP="00D55046">
      <w:pPr>
        <w:autoSpaceDE w:val="0"/>
        <w:jc w:val="both"/>
        <w:rPr>
          <w:rFonts w:ascii="Arial" w:hAnsi="Arial" w:cs="Arial"/>
          <w:color w:val="000000"/>
          <w:sz w:val="23"/>
          <w:szCs w:val="23"/>
        </w:rPr>
      </w:pPr>
      <w:r w:rsidRPr="00D33E1E">
        <w:rPr>
          <w:rFonts w:ascii="Arial" w:hAnsi="Arial" w:cs="Arial"/>
          <w:color w:val="000000"/>
          <w:sz w:val="23"/>
          <w:szCs w:val="23"/>
        </w:rPr>
        <w:lastRenderedPageBreak/>
        <w:t>g) Responder pelos eventuais danos causados à Prefeitura Municipal Pequi/MG</w:t>
      </w:r>
      <w:r w:rsidR="0023668D" w:rsidRPr="00D33E1E">
        <w:rPr>
          <w:rFonts w:ascii="Arial" w:hAnsi="Arial" w:cs="Arial"/>
          <w:color w:val="000000"/>
          <w:sz w:val="23"/>
          <w:szCs w:val="23"/>
        </w:rPr>
        <w:t xml:space="preserve"> </w:t>
      </w:r>
      <w:r w:rsidRPr="00D33E1E">
        <w:rPr>
          <w:rFonts w:ascii="Arial" w:hAnsi="Arial" w:cs="Arial"/>
          <w:color w:val="000000"/>
          <w:sz w:val="23"/>
          <w:szCs w:val="23"/>
        </w:rPr>
        <w:t>e a terceiros, decorrente de culpa ou dolo seus ou de seus prepostos na execução dos serviços contratados, cumprindo-lhe, quando envolvidos terceiros, promover, em seu próprio nome e às suas expensas, as medidas judiciais ou extrajudiciais necessárias.</w:t>
      </w:r>
    </w:p>
    <w:p w:rsidR="00D55046" w:rsidRPr="00D33E1E" w:rsidRDefault="00D55046" w:rsidP="00D55046">
      <w:pPr>
        <w:autoSpaceDE w:val="0"/>
        <w:jc w:val="both"/>
        <w:rPr>
          <w:rFonts w:ascii="Arial" w:hAnsi="Arial" w:cs="Arial"/>
          <w:color w:val="000000"/>
          <w:sz w:val="23"/>
          <w:szCs w:val="23"/>
        </w:rPr>
      </w:pPr>
    </w:p>
    <w:p w:rsidR="00D55046" w:rsidRPr="00D33E1E" w:rsidRDefault="00D55046" w:rsidP="00D55046">
      <w:pPr>
        <w:autoSpaceDE w:val="0"/>
        <w:jc w:val="both"/>
        <w:rPr>
          <w:rFonts w:ascii="Arial" w:hAnsi="Arial" w:cs="Arial"/>
          <w:sz w:val="23"/>
          <w:szCs w:val="23"/>
        </w:rPr>
      </w:pPr>
      <w:r w:rsidRPr="00D33E1E">
        <w:rPr>
          <w:rFonts w:ascii="Arial" w:hAnsi="Arial" w:cs="Arial"/>
          <w:color w:val="000000"/>
          <w:sz w:val="23"/>
          <w:szCs w:val="23"/>
        </w:rPr>
        <w:t>h) O Leiloeiro</w:t>
      </w:r>
      <w:r w:rsidR="0023668D" w:rsidRPr="00D33E1E">
        <w:rPr>
          <w:rFonts w:ascii="Arial" w:hAnsi="Arial" w:cs="Arial"/>
          <w:color w:val="000000"/>
          <w:sz w:val="23"/>
          <w:szCs w:val="23"/>
        </w:rPr>
        <w:t xml:space="preserve"> </w:t>
      </w:r>
      <w:r w:rsidRPr="00D33E1E">
        <w:rPr>
          <w:rFonts w:ascii="Arial" w:hAnsi="Arial" w:cs="Arial"/>
          <w:color w:val="000000"/>
          <w:sz w:val="23"/>
          <w:szCs w:val="23"/>
        </w:rPr>
        <w:t>obriga-se a não subcontratar os serviços objeto da presente Ata de Registro.</w:t>
      </w:r>
    </w:p>
    <w:p w:rsidR="00D55046" w:rsidRPr="00D33E1E" w:rsidRDefault="00D55046" w:rsidP="00D55046">
      <w:pPr>
        <w:jc w:val="both"/>
        <w:rPr>
          <w:rFonts w:ascii="Arial" w:hAnsi="Arial" w:cs="Arial"/>
          <w:sz w:val="23"/>
          <w:szCs w:val="23"/>
        </w:rPr>
      </w:pPr>
    </w:p>
    <w:p w:rsidR="00D55046" w:rsidRPr="00D33E1E" w:rsidRDefault="00D55046" w:rsidP="00D55046">
      <w:pPr>
        <w:jc w:val="both"/>
        <w:rPr>
          <w:rFonts w:ascii="Arial" w:hAnsi="Arial" w:cs="Arial"/>
          <w:sz w:val="23"/>
          <w:szCs w:val="23"/>
        </w:rPr>
      </w:pPr>
      <w:r w:rsidRPr="00D33E1E">
        <w:rPr>
          <w:rFonts w:ascii="Arial" w:hAnsi="Arial" w:cs="Arial"/>
          <w:sz w:val="23"/>
          <w:szCs w:val="23"/>
        </w:rPr>
        <w:t>IX - As empresas detentoras da presente ata ficam obrigadas a aceitar o acréscimo de até vinte e cinco por cento nas quantidades estimadas.</w:t>
      </w:r>
    </w:p>
    <w:p w:rsidR="00D55046" w:rsidRPr="00D33E1E" w:rsidRDefault="00D55046" w:rsidP="00D55046">
      <w:pPr>
        <w:jc w:val="both"/>
        <w:rPr>
          <w:rFonts w:ascii="Arial" w:hAnsi="Arial" w:cs="Arial"/>
          <w:sz w:val="23"/>
          <w:szCs w:val="23"/>
        </w:rPr>
      </w:pPr>
    </w:p>
    <w:p w:rsidR="00D55046" w:rsidRPr="00D33E1E" w:rsidRDefault="00D55046" w:rsidP="00D55046">
      <w:pPr>
        <w:tabs>
          <w:tab w:val="left" w:pos="92"/>
          <w:tab w:val="right" w:pos="4024"/>
        </w:tabs>
        <w:jc w:val="both"/>
        <w:rPr>
          <w:rFonts w:ascii="Arial" w:hAnsi="Arial" w:cs="Arial"/>
          <w:sz w:val="23"/>
          <w:szCs w:val="23"/>
        </w:rPr>
      </w:pPr>
      <w:r w:rsidRPr="00D33E1E">
        <w:rPr>
          <w:rFonts w:ascii="Arial" w:hAnsi="Arial" w:cs="Arial"/>
          <w:b/>
          <w:sz w:val="23"/>
          <w:szCs w:val="23"/>
        </w:rPr>
        <w:t xml:space="preserve">08 </w:t>
      </w:r>
      <w:r w:rsidRPr="00D33E1E">
        <w:rPr>
          <w:rFonts w:ascii="Arial" w:hAnsi="Arial" w:cs="Arial"/>
          <w:b/>
          <w:sz w:val="23"/>
          <w:szCs w:val="23"/>
        </w:rPr>
        <w:noBreakHyphen/>
        <w:t xml:space="preserve"> DAS PENALIDADES</w:t>
      </w:r>
    </w:p>
    <w:p w:rsidR="00D55046" w:rsidRPr="00D33E1E" w:rsidRDefault="00D55046" w:rsidP="00D55046">
      <w:pPr>
        <w:jc w:val="both"/>
        <w:rPr>
          <w:rFonts w:ascii="Arial" w:hAnsi="Arial" w:cs="Arial"/>
          <w:sz w:val="23"/>
          <w:szCs w:val="23"/>
        </w:rPr>
      </w:pPr>
    </w:p>
    <w:p w:rsidR="00D55046" w:rsidRPr="00D33E1E" w:rsidRDefault="00D55046" w:rsidP="00D55046">
      <w:pPr>
        <w:jc w:val="both"/>
        <w:rPr>
          <w:rFonts w:ascii="Arial" w:hAnsi="Arial" w:cs="Arial"/>
          <w:sz w:val="23"/>
          <w:szCs w:val="23"/>
        </w:rPr>
      </w:pPr>
      <w:r w:rsidRPr="00D33E1E">
        <w:rPr>
          <w:rFonts w:ascii="Arial" w:hAnsi="Arial" w:cs="Arial"/>
          <w:sz w:val="23"/>
          <w:szCs w:val="23"/>
        </w:rPr>
        <w:t xml:space="preserve">I </w:t>
      </w:r>
      <w:r w:rsidRPr="00D33E1E">
        <w:rPr>
          <w:rFonts w:ascii="Arial" w:hAnsi="Arial" w:cs="Arial"/>
          <w:sz w:val="23"/>
          <w:szCs w:val="23"/>
        </w:rPr>
        <w:noBreakHyphen/>
        <w:t xml:space="preserve"> A recusa injustificada de assinar a Ata, pelas empresas com propostas classificadas na licitação e indicadas para registro dos respectivos preços no presente instrumento de registro, ensejará a aplicação das penalidades enunciadas no art. 87 da Lei Federal 8.666/93, com as alterações que lhe foram introduzidas pela Lei Federal 8.883/94, ao critério da Administração.</w:t>
      </w:r>
    </w:p>
    <w:p w:rsidR="00D55046" w:rsidRPr="00D33E1E" w:rsidRDefault="00D55046" w:rsidP="00D55046">
      <w:pPr>
        <w:jc w:val="both"/>
        <w:rPr>
          <w:rFonts w:ascii="Arial" w:hAnsi="Arial" w:cs="Arial"/>
          <w:sz w:val="23"/>
          <w:szCs w:val="23"/>
        </w:rPr>
      </w:pPr>
    </w:p>
    <w:p w:rsidR="00D55046" w:rsidRPr="00D33E1E" w:rsidRDefault="00D55046" w:rsidP="00D55046">
      <w:pPr>
        <w:jc w:val="both"/>
        <w:rPr>
          <w:rFonts w:ascii="Arial" w:hAnsi="Arial" w:cs="Arial"/>
          <w:sz w:val="23"/>
          <w:szCs w:val="23"/>
        </w:rPr>
      </w:pPr>
      <w:r w:rsidRPr="00D33E1E">
        <w:rPr>
          <w:rFonts w:ascii="Arial" w:hAnsi="Arial" w:cs="Arial"/>
          <w:sz w:val="23"/>
          <w:szCs w:val="23"/>
        </w:rPr>
        <w:t xml:space="preserve">II </w:t>
      </w:r>
      <w:r w:rsidRPr="00D33E1E">
        <w:rPr>
          <w:rFonts w:ascii="Arial" w:hAnsi="Arial" w:cs="Arial"/>
          <w:sz w:val="23"/>
          <w:szCs w:val="23"/>
        </w:rPr>
        <w:noBreakHyphen/>
        <w:t xml:space="preserve"> A recusa injustificada, das detentoras desta Ata, em atender as ordens de fornecimento, dentro do prazo de cinco dias, contados da sua emissão, poderá implicar na aplicação da multa de 50% (cinquenta por cento) do valor do documento de empenhamento de recursos.</w:t>
      </w:r>
    </w:p>
    <w:p w:rsidR="00D55046" w:rsidRPr="00D33E1E" w:rsidRDefault="00D55046" w:rsidP="00D55046">
      <w:pPr>
        <w:jc w:val="both"/>
        <w:rPr>
          <w:rFonts w:ascii="Arial" w:hAnsi="Arial" w:cs="Arial"/>
          <w:sz w:val="23"/>
          <w:szCs w:val="23"/>
        </w:rPr>
      </w:pPr>
    </w:p>
    <w:p w:rsidR="00D55046" w:rsidRPr="00D33E1E" w:rsidRDefault="00D55046" w:rsidP="00D55046">
      <w:pPr>
        <w:jc w:val="both"/>
        <w:rPr>
          <w:rFonts w:ascii="Arial" w:hAnsi="Arial" w:cs="Arial"/>
          <w:sz w:val="23"/>
          <w:szCs w:val="23"/>
        </w:rPr>
      </w:pPr>
      <w:r w:rsidRPr="00D33E1E">
        <w:rPr>
          <w:rFonts w:ascii="Arial" w:hAnsi="Arial" w:cs="Arial"/>
          <w:sz w:val="23"/>
          <w:szCs w:val="23"/>
        </w:rPr>
        <w:t xml:space="preserve">III </w:t>
      </w:r>
      <w:r w:rsidRPr="00D33E1E">
        <w:rPr>
          <w:rFonts w:ascii="Arial" w:hAnsi="Arial" w:cs="Arial"/>
          <w:sz w:val="23"/>
          <w:szCs w:val="23"/>
        </w:rPr>
        <w:noBreakHyphen/>
        <w:t xml:space="preserve"> Pela inexecução total ou parcial de cada ajuste representado pela nota de empenho, a Administração poderá aplicar, às detentoras da presente Ata, a penalidade, de dez por cento do valor remanescente da nota de empenho, em qualquer hipótese de inexecução parcial do contrato, ou de qualquer outra irregularidade.</w:t>
      </w:r>
    </w:p>
    <w:p w:rsidR="00D55046" w:rsidRPr="00D33E1E" w:rsidRDefault="00D55046" w:rsidP="00D55046">
      <w:pPr>
        <w:jc w:val="both"/>
        <w:rPr>
          <w:rFonts w:ascii="Arial" w:hAnsi="Arial" w:cs="Arial"/>
          <w:sz w:val="23"/>
          <w:szCs w:val="23"/>
        </w:rPr>
      </w:pPr>
    </w:p>
    <w:p w:rsidR="00D55046" w:rsidRPr="00D33E1E" w:rsidRDefault="00D55046" w:rsidP="00D55046">
      <w:pPr>
        <w:jc w:val="both"/>
        <w:rPr>
          <w:rFonts w:ascii="Arial" w:hAnsi="Arial" w:cs="Arial"/>
          <w:sz w:val="23"/>
          <w:szCs w:val="23"/>
        </w:rPr>
      </w:pPr>
      <w:r w:rsidRPr="00D33E1E">
        <w:rPr>
          <w:rFonts w:ascii="Arial" w:hAnsi="Arial" w:cs="Arial"/>
          <w:sz w:val="23"/>
          <w:szCs w:val="23"/>
        </w:rPr>
        <w:t xml:space="preserve">IV </w:t>
      </w:r>
      <w:r w:rsidRPr="00D33E1E">
        <w:rPr>
          <w:rFonts w:ascii="Arial" w:hAnsi="Arial" w:cs="Arial"/>
          <w:sz w:val="23"/>
          <w:szCs w:val="23"/>
        </w:rPr>
        <w:noBreakHyphen/>
        <w:t xml:space="preserve"> As importâncias relativas a multas serão descontadas dos pagamentos a serem efetuados as detentoras da ata, podendo, entretanto, conforme o caso, ser inscritas para constituir dívida ativa, na forma da lei.</w:t>
      </w:r>
    </w:p>
    <w:p w:rsidR="00D55046" w:rsidRPr="00D33E1E" w:rsidRDefault="00D55046" w:rsidP="00D55046">
      <w:pPr>
        <w:jc w:val="both"/>
        <w:rPr>
          <w:rFonts w:ascii="Arial" w:hAnsi="Arial" w:cs="Arial"/>
          <w:sz w:val="23"/>
          <w:szCs w:val="23"/>
        </w:rPr>
      </w:pPr>
    </w:p>
    <w:p w:rsidR="00D55046" w:rsidRPr="00D33E1E" w:rsidRDefault="00D55046" w:rsidP="00D55046">
      <w:pPr>
        <w:tabs>
          <w:tab w:val="right" w:pos="6019"/>
        </w:tabs>
        <w:jc w:val="both"/>
        <w:rPr>
          <w:rFonts w:ascii="Arial" w:hAnsi="Arial" w:cs="Arial"/>
          <w:sz w:val="23"/>
          <w:szCs w:val="23"/>
        </w:rPr>
      </w:pPr>
      <w:r w:rsidRPr="00D33E1E">
        <w:rPr>
          <w:rFonts w:ascii="Arial" w:hAnsi="Arial" w:cs="Arial"/>
          <w:b/>
          <w:sz w:val="23"/>
          <w:szCs w:val="23"/>
        </w:rPr>
        <w:t xml:space="preserve">09 </w:t>
      </w:r>
      <w:r w:rsidRPr="00D33E1E">
        <w:rPr>
          <w:rFonts w:ascii="Arial" w:hAnsi="Arial" w:cs="Arial"/>
          <w:b/>
          <w:sz w:val="23"/>
          <w:szCs w:val="23"/>
        </w:rPr>
        <w:noBreakHyphen/>
        <w:t xml:space="preserve"> DOS REAJUSTAMENTOS DE PREÇOS</w:t>
      </w:r>
    </w:p>
    <w:p w:rsidR="00D55046" w:rsidRPr="00D33E1E" w:rsidRDefault="00D55046" w:rsidP="00D55046">
      <w:pPr>
        <w:jc w:val="both"/>
        <w:rPr>
          <w:rFonts w:ascii="Arial" w:hAnsi="Arial" w:cs="Arial"/>
          <w:sz w:val="23"/>
          <w:szCs w:val="23"/>
        </w:rPr>
      </w:pPr>
    </w:p>
    <w:p w:rsidR="00D55046" w:rsidRPr="00D33E1E" w:rsidRDefault="00D55046" w:rsidP="00D55046">
      <w:pPr>
        <w:jc w:val="both"/>
        <w:rPr>
          <w:rFonts w:ascii="Arial" w:hAnsi="Arial" w:cs="Arial"/>
          <w:sz w:val="23"/>
          <w:szCs w:val="23"/>
        </w:rPr>
      </w:pPr>
      <w:r w:rsidRPr="00D33E1E">
        <w:rPr>
          <w:rFonts w:ascii="Arial" w:hAnsi="Arial" w:cs="Arial"/>
          <w:sz w:val="23"/>
          <w:szCs w:val="23"/>
        </w:rPr>
        <w:t xml:space="preserve">I </w:t>
      </w:r>
      <w:r w:rsidRPr="00D33E1E">
        <w:rPr>
          <w:rFonts w:ascii="Arial" w:hAnsi="Arial" w:cs="Arial"/>
          <w:sz w:val="23"/>
          <w:szCs w:val="23"/>
        </w:rPr>
        <w:noBreakHyphen/>
        <w:t xml:space="preserve"> Considerado o prazo de validade estabelecido no item I da Cláusula II, da presente Ata, é vedado qualquer reajustamento de preços, até que seja completado o período, contado a partir da data limite para apresentação das propostas indicadas no preâmbulo do edital do Pregão nº </w:t>
      </w:r>
      <w:r w:rsidR="00B2074B" w:rsidRPr="00D33E1E">
        <w:rPr>
          <w:rFonts w:ascii="Arial" w:hAnsi="Arial" w:cs="Arial"/>
          <w:sz w:val="23"/>
          <w:szCs w:val="23"/>
        </w:rPr>
        <w:t>029/2020</w:t>
      </w:r>
      <w:r w:rsidRPr="00D33E1E">
        <w:rPr>
          <w:rFonts w:ascii="Arial" w:hAnsi="Arial" w:cs="Arial"/>
          <w:sz w:val="23"/>
          <w:szCs w:val="23"/>
        </w:rPr>
        <w:t>, o qual integra a presente Ata de Registro de Preços, ressalvados os casos de revisão de registro a que se refere o Decreto instituidor do Registro de preços.</w:t>
      </w:r>
    </w:p>
    <w:p w:rsidR="00D55046" w:rsidRPr="00D33E1E" w:rsidRDefault="00D55046" w:rsidP="00D55046">
      <w:pPr>
        <w:jc w:val="both"/>
        <w:rPr>
          <w:rFonts w:ascii="Arial" w:hAnsi="Arial" w:cs="Arial"/>
          <w:sz w:val="23"/>
          <w:szCs w:val="23"/>
        </w:rPr>
      </w:pPr>
    </w:p>
    <w:p w:rsidR="00D55046" w:rsidRPr="00D33E1E" w:rsidRDefault="00D55046" w:rsidP="00D55046">
      <w:pPr>
        <w:jc w:val="both"/>
        <w:rPr>
          <w:rFonts w:ascii="Arial" w:hAnsi="Arial" w:cs="Arial"/>
          <w:sz w:val="23"/>
          <w:szCs w:val="23"/>
        </w:rPr>
      </w:pPr>
      <w:r w:rsidRPr="00D33E1E">
        <w:rPr>
          <w:rFonts w:ascii="Arial" w:hAnsi="Arial" w:cs="Arial"/>
          <w:sz w:val="23"/>
          <w:szCs w:val="23"/>
        </w:rPr>
        <w:t xml:space="preserve">II </w:t>
      </w:r>
      <w:r w:rsidRPr="00D33E1E">
        <w:rPr>
          <w:rFonts w:ascii="Arial" w:hAnsi="Arial" w:cs="Arial"/>
          <w:sz w:val="23"/>
          <w:szCs w:val="23"/>
        </w:rPr>
        <w:noBreakHyphen/>
        <w:t xml:space="preserve"> Fica ressalvada a possibilidade de alteração das condições para a concessão de reajustes em face da superveniência de normas federais aplicáveis à espécie.</w:t>
      </w:r>
    </w:p>
    <w:p w:rsidR="00D55046" w:rsidRPr="00D33E1E" w:rsidRDefault="00D55046" w:rsidP="00D55046">
      <w:pPr>
        <w:jc w:val="both"/>
        <w:rPr>
          <w:rFonts w:ascii="Arial" w:hAnsi="Arial" w:cs="Arial"/>
          <w:sz w:val="23"/>
          <w:szCs w:val="23"/>
        </w:rPr>
      </w:pPr>
    </w:p>
    <w:p w:rsidR="00D55046" w:rsidRPr="00D33E1E" w:rsidRDefault="00D55046" w:rsidP="00D55046">
      <w:pPr>
        <w:jc w:val="both"/>
        <w:rPr>
          <w:rFonts w:ascii="Arial" w:hAnsi="Arial" w:cs="Arial"/>
          <w:sz w:val="23"/>
          <w:szCs w:val="23"/>
        </w:rPr>
      </w:pPr>
      <w:r w:rsidRPr="00D33E1E">
        <w:rPr>
          <w:rFonts w:ascii="Arial" w:hAnsi="Arial" w:cs="Arial"/>
          <w:b/>
          <w:sz w:val="23"/>
          <w:szCs w:val="23"/>
        </w:rPr>
        <w:t xml:space="preserve">10 </w:t>
      </w:r>
      <w:r w:rsidRPr="00D33E1E">
        <w:rPr>
          <w:rFonts w:ascii="Arial" w:hAnsi="Arial" w:cs="Arial"/>
          <w:b/>
          <w:sz w:val="23"/>
          <w:szCs w:val="23"/>
        </w:rPr>
        <w:noBreakHyphen/>
        <w:t xml:space="preserve"> DAS CONDIÇÕES DE RECEBIMENTO DO OBJETO DA ATA DE REGISTRO DE PREÇOS</w:t>
      </w:r>
    </w:p>
    <w:p w:rsidR="00D55046" w:rsidRPr="00D33E1E" w:rsidRDefault="00D55046" w:rsidP="00D55046">
      <w:pPr>
        <w:jc w:val="both"/>
        <w:rPr>
          <w:rFonts w:ascii="Arial" w:hAnsi="Arial" w:cs="Arial"/>
          <w:sz w:val="23"/>
          <w:szCs w:val="23"/>
        </w:rPr>
      </w:pPr>
    </w:p>
    <w:p w:rsidR="00D55046" w:rsidRPr="00D33E1E" w:rsidRDefault="00D55046" w:rsidP="00D55046">
      <w:pPr>
        <w:jc w:val="both"/>
        <w:rPr>
          <w:rFonts w:ascii="Arial" w:hAnsi="Arial" w:cs="Arial"/>
          <w:sz w:val="23"/>
          <w:szCs w:val="23"/>
        </w:rPr>
      </w:pPr>
      <w:r w:rsidRPr="00D33E1E">
        <w:rPr>
          <w:rFonts w:ascii="Arial" w:hAnsi="Arial" w:cs="Arial"/>
          <w:sz w:val="23"/>
          <w:szCs w:val="23"/>
        </w:rPr>
        <w:t xml:space="preserve">I </w:t>
      </w:r>
      <w:r w:rsidRPr="00D33E1E">
        <w:rPr>
          <w:rFonts w:ascii="Arial" w:hAnsi="Arial" w:cs="Arial"/>
          <w:sz w:val="23"/>
          <w:szCs w:val="23"/>
        </w:rPr>
        <w:noBreakHyphen/>
        <w:t xml:space="preserve"> O objeto desta Ata de Registro de preços será recebido pela unidade requisitante consoante o disposto no art.73, II “a” e “b”, da Lei Federal 8.666/93.e demais normas pertinentes.</w:t>
      </w:r>
    </w:p>
    <w:p w:rsidR="00D55046" w:rsidRPr="00D33E1E" w:rsidRDefault="00D55046" w:rsidP="00D55046">
      <w:pPr>
        <w:jc w:val="both"/>
        <w:rPr>
          <w:rFonts w:ascii="Arial" w:hAnsi="Arial" w:cs="Arial"/>
          <w:sz w:val="23"/>
          <w:szCs w:val="23"/>
        </w:rPr>
      </w:pPr>
    </w:p>
    <w:p w:rsidR="00D55046" w:rsidRPr="00D33E1E" w:rsidRDefault="00D55046" w:rsidP="00D55046">
      <w:pPr>
        <w:jc w:val="both"/>
        <w:rPr>
          <w:rFonts w:ascii="Arial" w:hAnsi="Arial" w:cs="Arial"/>
          <w:sz w:val="23"/>
          <w:szCs w:val="23"/>
        </w:rPr>
      </w:pPr>
      <w:r w:rsidRPr="00D33E1E">
        <w:rPr>
          <w:rFonts w:ascii="Arial" w:hAnsi="Arial" w:cs="Arial"/>
          <w:sz w:val="23"/>
          <w:szCs w:val="23"/>
        </w:rPr>
        <w:t xml:space="preserve">II </w:t>
      </w:r>
      <w:r w:rsidRPr="00D33E1E">
        <w:rPr>
          <w:rFonts w:ascii="Arial" w:hAnsi="Arial" w:cs="Arial"/>
          <w:sz w:val="23"/>
          <w:szCs w:val="23"/>
        </w:rPr>
        <w:noBreakHyphen/>
        <w:t xml:space="preserve"> A cada fornecimento serão emitidos recibos, nos termos do art. 73, II, “a” e “b”, da Lei Federal 8.666/93.</w:t>
      </w:r>
    </w:p>
    <w:p w:rsidR="00D55046" w:rsidRPr="00D33E1E" w:rsidRDefault="00D55046" w:rsidP="00D55046">
      <w:pPr>
        <w:tabs>
          <w:tab w:val="right" w:pos="8512"/>
        </w:tabs>
        <w:jc w:val="both"/>
        <w:rPr>
          <w:rFonts w:ascii="Arial" w:hAnsi="Arial" w:cs="Arial"/>
          <w:sz w:val="23"/>
          <w:szCs w:val="23"/>
        </w:rPr>
      </w:pPr>
    </w:p>
    <w:p w:rsidR="00D55046" w:rsidRPr="00D33E1E" w:rsidRDefault="00D55046" w:rsidP="00D55046">
      <w:pPr>
        <w:tabs>
          <w:tab w:val="right" w:pos="8512"/>
        </w:tabs>
        <w:jc w:val="both"/>
        <w:rPr>
          <w:rFonts w:ascii="Arial" w:hAnsi="Arial" w:cs="Arial"/>
          <w:sz w:val="23"/>
          <w:szCs w:val="23"/>
        </w:rPr>
      </w:pPr>
      <w:r w:rsidRPr="00D33E1E">
        <w:rPr>
          <w:rFonts w:ascii="Arial" w:hAnsi="Arial" w:cs="Arial"/>
          <w:b/>
          <w:sz w:val="23"/>
          <w:szCs w:val="23"/>
        </w:rPr>
        <w:t xml:space="preserve">11 </w:t>
      </w:r>
      <w:r w:rsidRPr="00D33E1E">
        <w:rPr>
          <w:rFonts w:ascii="Arial" w:hAnsi="Arial" w:cs="Arial"/>
          <w:b/>
          <w:sz w:val="23"/>
          <w:szCs w:val="23"/>
        </w:rPr>
        <w:noBreakHyphen/>
        <w:t xml:space="preserve"> DO CANCELAMENTO DA ATA DE REGISTRO DE PREÇOS</w:t>
      </w:r>
    </w:p>
    <w:p w:rsidR="00D55046" w:rsidRPr="00D33E1E" w:rsidRDefault="00D55046" w:rsidP="00D55046">
      <w:pPr>
        <w:jc w:val="both"/>
        <w:rPr>
          <w:rFonts w:ascii="Arial" w:hAnsi="Arial" w:cs="Arial"/>
          <w:sz w:val="23"/>
          <w:szCs w:val="23"/>
        </w:rPr>
      </w:pPr>
    </w:p>
    <w:p w:rsidR="00D55046" w:rsidRPr="00D33E1E" w:rsidRDefault="00D55046" w:rsidP="00D55046">
      <w:pPr>
        <w:jc w:val="both"/>
        <w:rPr>
          <w:rFonts w:ascii="Arial" w:hAnsi="Arial" w:cs="Arial"/>
          <w:b/>
          <w:sz w:val="23"/>
          <w:szCs w:val="23"/>
        </w:rPr>
      </w:pPr>
      <w:r w:rsidRPr="00D33E1E">
        <w:rPr>
          <w:rFonts w:ascii="Arial" w:hAnsi="Arial" w:cs="Arial"/>
          <w:sz w:val="23"/>
          <w:szCs w:val="23"/>
        </w:rPr>
        <w:t xml:space="preserve">I </w:t>
      </w:r>
      <w:r w:rsidRPr="00D33E1E">
        <w:rPr>
          <w:rFonts w:ascii="Arial" w:hAnsi="Arial" w:cs="Arial"/>
          <w:sz w:val="23"/>
          <w:szCs w:val="23"/>
        </w:rPr>
        <w:noBreakHyphen/>
        <w:t>A presente Ata de Registro de Preços poderá ser cancelada, de pleno direito:</w:t>
      </w:r>
    </w:p>
    <w:p w:rsidR="00D55046" w:rsidRPr="00D33E1E" w:rsidRDefault="00D55046" w:rsidP="00D55046">
      <w:pPr>
        <w:tabs>
          <w:tab w:val="left" w:pos="226"/>
        </w:tabs>
        <w:jc w:val="both"/>
        <w:rPr>
          <w:rFonts w:ascii="Arial" w:hAnsi="Arial" w:cs="Arial"/>
          <w:b/>
          <w:sz w:val="23"/>
          <w:szCs w:val="23"/>
        </w:rPr>
      </w:pPr>
    </w:p>
    <w:p w:rsidR="00D55046" w:rsidRPr="00D33E1E" w:rsidRDefault="00D55046" w:rsidP="00D55046">
      <w:pPr>
        <w:tabs>
          <w:tab w:val="left" w:pos="226"/>
        </w:tabs>
        <w:jc w:val="both"/>
        <w:rPr>
          <w:rFonts w:ascii="Arial" w:hAnsi="Arial" w:cs="Arial"/>
          <w:sz w:val="23"/>
          <w:szCs w:val="23"/>
        </w:rPr>
      </w:pPr>
      <w:r w:rsidRPr="00D33E1E">
        <w:rPr>
          <w:rFonts w:ascii="Arial" w:hAnsi="Arial" w:cs="Arial"/>
          <w:b/>
          <w:sz w:val="23"/>
          <w:szCs w:val="23"/>
        </w:rPr>
        <w:t>Pela Administração, quando:</w:t>
      </w:r>
    </w:p>
    <w:p w:rsidR="00D55046" w:rsidRPr="00D33E1E" w:rsidRDefault="00D55046" w:rsidP="00D55046">
      <w:pPr>
        <w:tabs>
          <w:tab w:val="left" w:pos="715"/>
        </w:tabs>
        <w:jc w:val="both"/>
        <w:rPr>
          <w:rFonts w:ascii="Arial" w:hAnsi="Arial" w:cs="Arial"/>
          <w:sz w:val="23"/>
          <w:szCs w:val="23"/>
        </w:rPr>
      </w:pPr>
    </w:p>
    <w:p w:rsidR="00D55046" w:rsidRPr="00D33E1E" w:rsidRDefault="00D55046" w:rsidP="00D55046">
      <w:pPr>
        <w:tabs>
          <w:tab w:val="left" w:pos="715"/>
        </w:tabs>
        <w:jc w:val="both"/>
        <w:rPr>
          <w:rFonts w:ascii="Arial" w:hAnsi="Arial" w:cs="Arial"/>
          <w:sz w:val="23"/>
          <w:szCs w:val="23"/>
        </w:rPr>
      </w:pPr>
      <w:r w:rsidRPr="00D33E1E">
        <w:rPr>
          <w:rFonts w:ascii="Arial" w:hAnsi="Arial" w:cs="Arial"/>
          <w:sz w:val="23"/>
          <w:szCs w:val="23"/>
        </w:rPr>
        <w:t xml:space="preserve">A </w:t>
      </w:r>
      <w:r w:rsidRPr="00D33E1E">
        <w:rPr>
          <w:rFonts w:ascii="Arial" w:hAnsi="Arial" w:cs="Arial"/>
          <w:sz w:val="23"/>
          <w:szCs w:val="23"/>
        </w:rPr>
        <w:noBreakHyphen/>
        <w:t>A detentora não cumprir as obrigações constantes desta Ata de Registro de Preços;</w:t>
      </w:r>
    </w:p>
    <w:p w:rsidR="00D55046" w:rsidRPr="00D33E1E" w:rsidRDefault="00D55046" w:rsidP="00D55046">
      <w:pPr>
        <w:tabs>
          <w:tab w:val="left" w:pos="715"/>
        </w:tabs>
        <w:jc w:val="both"/>
        <w:rPr>
          <w:rFonts w:ascii="Arial" w:hAnsi="Arial" w:cs="Arial"/>
          <w:sz w:val="23"/>
          <w:szCs w:val="23"/>
        </w:rPr>
      </w:pPr>
    </w:p>
    <w:p w:rsidR="00D55046" w:rsidRPr="00D33E1E" w:rsidRDefault="00D55046" w:rsidP="00D55046">
      <w:pPr>
        <w:tabs>
          <w:tab w:val="left" w:pos="715"/>
        </w:tabs>
        <w:jc w:val="both"/>
        <w:rPr>
          <w:rFonts w:ascii="Arial" w:hAnsi="Arial" w:cs="Arial"/>
          <w:sz w:val="23"/>
          <w:szCs w:val="23"/>
        </w:rPr>
      </w:pPr>
      <w:r w:rsidRPr="00D33E1E">
        <w:rPr>
          <w:rFonts w:ascii="Arial" w:hAnsi="Arial" w:cs="Arial"/>
          <w:sz w:val="23"/>
          <w:szCs w:val="23"/>
        </w:rPr>
        <w:t xml:space="preserve">B </w:t>
      </w:r>
      <w:r w:rsidRPr="00D33E1E">
        <w:rPr>
          <w:rFonts w:ascii="Arial" w:hAnsi="Arial" w:cs="Arial"/>
          <w:sz w:val="23"/>
          <w:szCs w:val="23"/>
        </w:rPr>
        <w:noBreakHyphen/>
        <w:t xml:space="preserve"> a detentora não retirar qualquer Ordem de Fornecimento, no prazo estabelecido, e a Administração não aceitar sua justificativa;</w:t>
      </w:r>
    </w:p>
    <w:p w:rsidR="00D55046" w:rsidRPr="00D33E1E" w:rsidRDefault="00D55046" w:rsidP="00D55046">
      <w:pPr>
        <w:tabs>
          <w:tab w:val="left" w:pos="715"/>
        </w:tabs>
        <w:jc w:val="both"/>
        <w:rPr>
          <w:rFonts w:ascii="Arial" w:hAnsi="Arial" w:cs="Arial"/>
          <w:sz w:val="23"/>
          <w:szCs w:val="23"/>
        </w:rPr>
      </w:pPr>
    </w:p>
    <w:p w:rsidR="00D55046" w:rsidRPr="00D33E1E" w:rsidRDefault="00D55046" w:rsidP="00D55046">
      <w:pPr>
        <w:tabs>
          <w:tab w:val="left" w:pos="715"/>
        </w:tabs>
        <w:jc w:val="both"/>
        <w:rPr>
          <w:rFonts w:ascii="Arial" w:hAnsi="Arial" w:cs="Arial"/>
          <w:sz w:val="23"/>
          <w:szCs w:val="23"/>
        </w:rPr>
      </w:pPr>
      <w:r w:rsidRPr="00D33E1E">
        <w:rPr>
          <w:rFonts w:ascii="Arial" w:hAnsi="Arial" w:cs="Arial"/>
          <w:sz w:val="23"/>
          <w:szCs w:val="23"/>
        </w:rPr>
        <w:t xml:space="preserve">C </w:t>
      </w:r>
      <w:r w:rsidRPr="00D33E1E">
        <w:rPr>
          <w:rFonts w:ascii="Arial" w:hAnsi="Arial" w:cs="Arial"/>
          <w:sz w:val="23"/>
          <w:szCs w:val="23"/>
        </w:rPr>
        <w:noBreakHyphen/>
        <w:t xml:space="preserve"> a detentora der causa a rescisão administrativa de contrato decorrente de registro de preços, a critério da Administração;</w:t>
      </w:r>
    </w:p>
    <w:p w:rsidR="00D55046" w:rsidRPr="00D33E1E" w:rsidRDefault="00D55046" w:rsidP="00D55046">
      <w:pPr>
        <w:tabs>
          <w:tab w:val="left" w:pos="715"/>
        </w:tabs>
        <w:jc w:val="both"/>
        <w:rPr>
          <w:rFonts w:ascii="Arial" w:hAnsi="Arial" w:cs="Arial"/>
          <w:sz w:val="23"/>
          <w:szCs w:val="23"/>
        </w:rPr>
      </w:pPr>
    </w:p>
    <w:p w:rsidR="00D55046" w:rsidRPr="00D33E1E" w:rsidRDefault="00D55046" w:rsidP="00D55046">
      <w:pPr>
        <w:tabs>
          <w:tab w:val="left" w:pos="715"/>
        </w:tabs>
        <w:jc w:val="both"/>
        <w:rPr>
          <w:rFonts w:ascii="Arial" w:hAnsi="Arial" w:cs="Arial"/>
          <w:sz w:val="23"/>
          <w:szCs w:val="23"/>
        </w:rPr>
      </w:pPr>
      <w:r w:rsidRPr="00D33E1E">
        <w:rPr>
          <w:rFonts w:ascii="Arial" w:hAnsi="Arial" w:cs="Arial"/>
          <w:sz w:val="23"/>
          <w:szCs w:val="23"/>
        </w:rPr>
        <w:t xml:space="preserve">D </w:t>
      </w:r>
      <w:r w:rsidRPr="00D33E1E">
        <w:rPr>
          <w:rFonts w:ascii="Arial" w:hAnsi="Arial" w:cs="Arial"/>
          <w:sz w:val="23"/>
          <w:szCs w:val="23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D55046" w:rsidRPr="00D33E1E" w:rsidRDefault="00D55046" w:rsidP="00D55046">
      <w:pPr>
        <w:tabs>
          <w:tab w:val="right" w:pos="8371"/>
        </w:tabs>
        <w:jc w:val="both"/>
        <w:rPr>
          <w:rFonts w:ascii="Arial" w:hAnsi="Arial" w:cs="Arial"/>
          <w:sz w:val="23"/>
          <w:szCs w:val="23"/>
        </w:rPr>
      </w:pPr>
    </w:p>
    <w:p w:rsidR="00D55046" w:rsidRPr="00D33E1E" w:rsidRDefault="00D55046" w:rsidP="00D55046">
      <w:pPr>
        <w:tabs>
          <w:tab w:val="right" w:pos="8371"/>
        </w:tabs>
        <w:jc w:val="both"/>
        <w:rPr>
          <w:rFonts w:ascii="Arial" w:hAnsi="Arial" w:cs="Arial"/>
          <w:sz w:val="23"/>
          <w:szCs w:val="23"/>
        </w:rPr>
      </w:pPr>
      <w:r w:rsidRPr="00D33E1E">
        <w:rPr>
          <w:rFonts w:ascii="Arial" w:hAnsi="Arial" w:cs="Arial"/>
          <w:sz w:val="23"/>
          <w:szCs w:val="23"/>
        </w:rPr>
        <w:t xml:space="preserve">E </w:t>
      </w:r>
      <w:r w:rsidRPr="00D33E1E">
        <w:rPr>
          <w:rFonts w:ascii="Arial" w:hAnsi="Arial" w:cs="Arial"/>
          <w:sz w:val="23"/>
          <w:szCs w:val="23"/>
        </w:rPr>
        <w:noBreakHyphen/>
        <w:t xml:space="preserve"> os preços registrados se apresentarem superiores aos praticados no mercado;</w:t>
      </w:r>
    </w:p>
    <w:p w:rsidR="00D55046" w:rsidRPr="00D33E1E" w:rsidRDefault="00D55046" w:rsidP="00D55046">
      <w:pPr>
        <w:tabs>
          <w:tab w:val="left" w:pos="715"/>
        </w:tabs>
        <w:jc w:val="both"/>
        <w:rPr>
          <w:rFonts w:ascii="Arial" w:hAnsi="Arial" w:cs="Arial"/>
          <w:sz w:val="23"/>
          <w:szCs w:val="23"/>
        </w:rPr>
      </w:pPr>
    </w:p>
    <w:p w:rsidR="00D55046" w:rsidRPr="00D33E1E" w:rsidRDefault="00D55046" w:rsidP="00D55046">
      <w:pPr>
        <w:tabs>
          <w:tab w:val="left" w:pos="715"/>
        </w:tabs>
        <w:jc w:val="both"/>
        <w:rPr>
          <w:rFonts w:ascii="Arial" w:hAnsi="Arial" w:cs="Arial"/>
          <w:sz w:val="23"/>
          <w:szCs w:val="23"/>
        </w:rPr>
      </w:pPr>
      <w:r w:rsidRPr="00D33E1E">
        <w:rPr>
          <w:rFonts w:ascii="Arial" w:hAnsi="Arial" w:cs="Arial"/>
          <w:sz w:val="23"/>
          <w:szCs w:val="23"/>
        </w:rPr>
        <w:t xml:space="preserve">F </w:t>
      </w:r>
      <w:r w:rsidRPr="00D33E1E">
        <w:rPr>
          <w:rFonts w:ascii="Arial" w:hAnsi="Arial" w:cs="Arial"/>
          <w:sz w:val="23"/>
          <w:szCs w:val="23"/>
        </w:rPr>
        <w:noBreakHyphen/>
        <w:t xml:space="preserve"> por razões de interesse público devidamente demonstradas e justificadas pela Administração;</w:t>
      </w:r>
    </w:p>
    <w:p w:rsidR="00D55046" w:rsidRPr="00D33E1E" w:rsidRDefault="00D55046" w:rsidP="00D55046">
      <w:pPr>
        <w:pStyle w:val="Recuodecorpodetexto"/>
        <w:spacing w:after="0"/>
        <w:ind w:left="0"/>
        <w:jc w:val="both"/>
        <w:rPr>
          <w:rFonts w:ascii="Arial" w:hAnsi="Arial" w:cs="Arial"/>
          <w:sz w:val="23"/>
          <w:szCs w:val="23"/>
        </w:rPr>
      </w:pPr>
    </w:p>
    <w:p w:rsidR="00D55046" w:rsidRPr="00D33E1E" w:rsidRDefault="00D55046" w:rsidP="00D55046">
      <w:pPr>
        <w:pStyle w:val="Recuodecorpodetexto"/>
        <w:spacing w:after="0"/>
        <w:ind w:left="0"/>
        <w:jc w:val="both"/>
        <w:rPr>
          <w:rFonts w:ascii="Arial" w:hAnsi="Arial" w:cs="Arial"/>
          <w:sz w:val="23"/>
          <w:szCs w:val="23"/>
        </w:rPr>
      </w:pPr>
      <w:r w:rsidRPr="00D33E1E">
        <w:rPr>
          <w:rFonts w:ascii="Arial" w:hAnsi="Arial" w:cs="Arial"/>
          <w:sz w:val="23"/>
          <w:szCs w:val="23"/>
        </w:rPr>
        <w:t xml:space="preserve">G </w:t>
      </w:r>
      <w:r w:rsidRPr="00D33E1E">
        <w:rPr>
          <w:rFonts w:ascii="Arial" w:hAnsi="Arial" w:cs="Arial"/>
          <w:sz w:val="23"/>
          <w:szCs w:val="23"/>
        </w:rPr>
        <w:noBreakHyphen/>
        <w:t xml:space="preserve"> A comunicação do cancelamento do preço registrado, nos casos previstos neste item, será feita pessoalmente ou por correspondência com aviso de recebimento, juntando-se o comprovante ao processo de administração da presente Ata de Registro de Preços;</w:t>
      </w:r>
    </w:p>
    <w:p w:rsidR="00D55046" w:rsidRPr="00D33E1E" w:rsidRDefault="00D55046" w:rsidP="00D55046">
      <w:pPr>
        <w:pStyle w:val="Recuodecorpodetexto"/>
        <w:spacing w:after="0"/>
        <w:ind w:left="0"/>
        <w:jc w:val="both"/>
        <w:rPr>
          <w:rFonts w:ascii="Arial" w:hAnsi="Arial" w:cs="Arial"/>
          <w:sz w:val="23"/>
          <w:szCs w:val="23"/>
        </w:rPr>
      </w:pPr>
    </w:p>
    <w:p w:rsidR="00D55046" w:rsidRPr="00D33E1E" w:rsidRDefault="00D55046" w:rsidP="00D55046">
      <w:pPr>
        <w:jc w:val="both"/>
        <w:rPr>
          <w:rFonts w:ascii="Arial" w:hAnsi="Arial" w:cs="Arial"/>
          <w:sz w:val="23"/>
          <w:szCs w:val="23"/>
        </w:rPr>
      </w:pPr>
      <w:r w:rsidRPr="00D33E1E">
        <w:rPr>
          <w:rFonts w:ascii="Arial" w:hAnsi="Arial" w:cs="Arial"/>
          <w:sz w:val="23"/>
          <w:szCs w:val="23"/>
        </w:rPr>
        <w:t>*no caso de ser ignorado, incerto ou inacessível o endereço da detentora, a comunicação será feita por publicação no órgão encarregado das publicações oficiais do Município, considerando-se cancelado o preço registrado a partir da publicação.</w:t>
      </w:r>
    </w:p>
    <w:p w:rsidR="00D55046" w:rsidRPr="00D33E1E" w:rsidRDefault="00D55046" w:rsidP="00D55046">
      <w:pPr>
        <w:pStyle w:val="Recuodecorpodetexto23"/>
        <w:spacing w:after="0" w:line="240" w:lineRule="auto"/>
        <w:ind w:left="0"/>
        <w:rPr>
          <w:rFonts w:ascii="Arial" w:hAnsi="Arial" w:cs="Arial"/>
          <w:sz w:val="23"/>
          <w:szCs w:val="23"/>
        </w:rPr>
      </w:pPr>
    </w:p>
    <w:p w:rsidR="00D55046" w:rsidRPr="00D33E1E" w:rsidRDefault="00D55046" w:rsidP="00D55046">
      <w:pPr>
        <w:pStyle w:val="Recuodecorpodetexto23"/>
        <w:spacing w:after="0" w:line="240" w:lineRule="auto"/>
        <w:ind w:left="0"/>
        <w:jc w:val="both"/>
        <w:rPr>
          <w:rFonts w:ascii="Arial" w:hAnsi="Arial" w:cs="Arial"/>
          <w:sz w:val="23"/>
          <w:szCs w:val="23"/>
        </w:rPr>
      </w:pPr>
      <w:r w:rsidRPr="00D33E1E">
        <w:rPr>
          <w:rFonts w:ascii="Arial" w:hAnsi="Arial" w:cs="Arial"/>
          <w:b/>
          <w:sz w:val="23"/>
          <w:szCs w:val="23"/>
        </w:rPr>
        <w:t>Pelas detentoras, quando</w:t>
      </w:r>
      <w:r w:rsidRPr="00D33E1E">
        <w:rPr>
          <w:rFonts w:ascii="Arial" w:hAnsi="Arial" w:cs="Arial"/>
          <w:sz w:val="23"/>
          <w:szCs w:val="23"/>
        </w:rPr>
        <w:t>, mediante solicitação por escrito, comprovarem estar impossibilitadas de cumprir as exigências desta Ata de Registro de Preços, ou, a juízo da Administração, quando comprovada a ocorrência de qualquer das hipóteses previstas no art. 78, incisos XIII a XVI, da Lei Federal 8.666/93, alterada pela Lei Federal 8.883/94.</w:t>
      </w:r>
    </w:p>
    <w:p w:rsidR="00D55046" w:rsidRPr="00D33E1E" w:rsidRDefault="00D55046" w:rsidP="00D55046">
      <w:pPr>
        <w:pStyle w:val="Recuodecorpodetexto23"/>
        <w:spacing w:after="0" w:line="240" w:lineRule="auto"/>
        <w:ind w:left="0"/>
        <w:jc w:val="both"/>
        <w:rPr>
          <w:rFonts w:ascii="Arial" w:hAnsi="Arial" w:cs="Arial"/>
          <w:sz w:val="23"/>
          <w:szCs w:val="23"/>
        </w:rPr>
      </w:pPr>
    </w:p>
    <w:p w:rsidR="00D55046" w:rsidRPr="00D33E1E" w:rsidRDefault="00D55046" w:rsidP="00D55046">
      <w:pPr>
        <w:tabs>
          <w:tab w:val="left" w:pos="717"/>
        </w:tabs>
        <w:jc w:val="both"/>
        <w:rPr>
          <w:rFonts w:ascii="Arial" w:hAnsi="Arial" w:cs="Arial"/>
          <w:b/>
          <w:sz w:val="23"/>
          <w:szCs w:val="23"/>
        </w:rPr>
      </w:pPr>
      <w:r w:rsidRPr="00D33E1E">
        <w:rPr>
          <w:rFonts w:ascii="Arial" w:hAnsi="Arial" w:cs="Arial"/>
          <w:sz w:val="23"/>
          <w:szCs w:val="23"/>
        </w:rPr>
        <w:lastRenderedPageBreak/>
        <w:t xml:space="preserve">A </w:t>
      </w:r>
      <w:r w:rsidRPr="00D33E1E">
        <w:rPr>
          <w:rFonts w:ascii="Arial" w:hAnsi="Arial" w:cs="Arial"/>
          <w:sz w:val="23"/>
          <w:szCs w:val="23"/>
        </w:rPr>
        <w:noBreakHyphen/>
        <w:t>A solicitação das detentoras para cancelamento dos preços registrados devera ser formulada com a antecedência de 30 (trinta) dias, facultada a Administração a aplicação das penalidades previstas na Cláusula VIII, caso não aceitas as razões do pedido.</w:t>
      </w:r>
    </w:p>
    <w:p w:rsidR="00D55046" w:rsidRPr="00D33E1E" w:rsidRDefault="00D55046" w:rsidP="00D55046">
      <w:pPr>
        <w:tabs>
          <w:tab w:val="right" w:pos="6945"/>
        </w:tabs>
        <w:jc w:val="both"/>
        <w:rPr>
          <w:rFonts w:ascii="Arial" w:hAnsi="Arial" w:cs="Arial"/>
          <w:b/>
          <w:sz w:val="23"/>
          <w:szCs w:val="23"/>
        </w:rPr>
      </w:pPr>
    </w:p>
    <w:p w:rsidR="00D55046" w:rsidRPr="00D33E1E" w:rsidRDefault="00D55046" w:rsidP="00D55046">
      <w:pPr>
        <w:tabs>
          <w:tab w:val="right" w:pos="6945"/>
        </w:tabs>
        <w:jc w:val="both"/>
        <w:rPr>
          <w:rFonts w:ascii="Arial" w:hAnsi="Arial" w:cs="Arial"/>
          <w:sz w:val="23"/>
          <w:szCs w:val="23"/>
        </w:rPr>
      </w:pPr>
      <w:r w:rsidRPr="00D33E1E">
        <w:rPr>
          <w:rFonts w:ascii="Arial" w:hAnsi="Arial" w:cs="Arial"/>
          <w:b/>
          <w:sz w:val="23"/>
          <w:szCs w:val="23"/>
        </w:rPr>
        <w:t xml:space="preserve">12 </w:t>
      </w:r>
      <w:r w:rsidRPr="00D33E1E">
        <w:rPr>
          <w:rFonts w:ascii="Arial" w:hAnsi="Arial" w:cs="Arial"/>
          <w:b/>
          <w:sz w:val="23"/>
          <w:szCs w:val="23"/>
        </w:rPr>
        <w:noBreakHyphen/>
        <w:t xml:space="preserve"> DA AUTORIZAÇÃO PARA FORNECIMENTO</w:t>
      </w:r>
    </w:p>
    <w:p w:rsidR="00D55046" w:rsidRPr="00D33E1E" w:rsidRDefault="00D55046" w:rsidP="00D55046">
      <w:pPr>
        <w:jc w:val="both"/>
        <w:rPr>
          <w:rFonts w:ascii="Arial" w:hAnsi="Arial" w:cs="Arial"/>
          <w:sz w:val="23"/>
          <w:szCs w:val="23"/>
        </w:rPr>
      </w:pPr>
    </w:p>
    <w:p w:rsidR="00D55046" w:rsidRPr="00D33E1E" w:rsidRDefault="00D55046" w:rsidP="00D55046">
      <w:pPr>
        <w:jc w:val="both"/>
        <w:rPr>
          <w:rFonts w:ascii="Arial" w:hAnsi="Arial" w:cs="Arial"/>
          <w:sz w:val="23"/>
          <w:szCs w:val="23"/>
        </w:rPr>
      </w:pPr>
      <w:r w:rsidRPr="00D33E1E">
        <w:rPr>
          <w:rFonts w:ascii="Arial" w:hAnsi="Arial" w:cs="Arial"/>
          <w:sz w:val="23"/>
          <w:szCs w:val="23"/>
        </w:rPr>
        <w:t>I</w:t>
      </w:r>
      <w:r w:rsidRPr="00D33E1E">
        <w:rPr>
          <w:rFonts w:ascii="Arial" w:hAnsi="Arial" w:cs="Arial"/>
          <w:b/>
          <w:sz w:val="23"/>
          <w:szCs w:val="23"/>
        </w:rPr>
        <w:noBreakHyphen/>
      </w:r>
      <w:r w:rsidRPr="00D33E1E">
        <w:rPr>
          <w:rFonts w:ascii="Arial" w:hAnsi="Arial" w:cs="Arial"/>
          <w:sz w:val="23"/>
          <w:szCs w:val="23"/>
        </w:rPr>
        <w:t>As aquisições do objeto da presente Ata de Registro de Preços serão autorizadas, caso a caso, pelo Secretário requisitante.</w:t>
      </w:r>
    </w:p>
    <w:p w:rsidR="00D55046" w:rsidRPr="00D33E1E" w:rsidRDefault="00D55046" w:rsidP="00D55046">
      <w:pPr>
        <w:jc w:val="both"/>
        <w:rPr>
          <w:rFonts w:ascii="Arial" w:hAnsi="Arial" w:cs="Arial"/>
          <w:sz w:val="23"/>
          <w:szCs w:val="23"/>
        </w:rPr>
      </w:pPr>
    </w:p>
    <w:p w:rsidR="00D55046" w:rsidRPr="00D33E1E" w:rsidRDefault="00D55046" w:rsidP="00D55046">
      <w:pPr>
        <w:jc w:val="both"/>
        <w:rPr>
          <w:rFonts w:ascii="Arial" w:hAnsi="Arial" w:cs="Arial"/>
          <w:sz w:val="23"/>
          <w:szCs w:val="23"/>
        </w:rPr>
      </w:pPr>
      <w:r w:rsidRPr="00D33E1E">
        <w:rPr>
          <w:rFonts w:ascii="Arial" w:hAnsi="Arial" w:cs="Arial"/>
          <w:b/>
          <w:color w:val="000000"/>
          <w:sz w:val="23"/>
          <w:szCs w:val="23"/>
        </w:rPr>
        <w:t xml:space="preserve">13- </w:t>
      </w:r>
      <w:r w:rsidRPr="00D33E1E">
        <w:rPr>
          <w:rFonts w:ascii="Arial" w:hAnsi="Arial" w:cs="Arial"/>
          <w:b/>
          <w:sz w:val="23"/>
          <w:szCs w:val="23"/>
        </w:rPr>
        <w:t>DAS DISPOSIÇÕES FINAIS</w:t>
      </w:r>
    </w:p>
    <w:p w:rsidR="00D55046" w:rsidRPr="00D33E1E" w:rsidRDefault="00D55046" w:rsidP="00D55046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rPr>
          <w:rFonts w:ascii="Arial" w:hAnsi="Arial" w:cs="Arial"/>
          <w:sz w:val="23"/>
          <w:szCs w:val="23"/>
        </w:rPr>
      </w:pPr>
    </w:p>
    <w:p w:rsidR="00D55046" w:rsidRPr="00D33E1E" w:rsidRDefault="00D55046" w:rsidP="00D55046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D33E1E">
        <w:rPr>
          <w:rFonts w:ascii="Arial" w:hAnsi="Arial" w:cs="Arial"/>
          <w:sz w:val="23"/>
          <w:szCs w:val="23"/>
        </w:rPr>
        <w:t xml:space="preserve">14.1. Integram esta Ata, o edital do Pregão nº </w:t>
      </w:r>
      <w:r w:rsidR="00B2074B" w:rsidRPr="00D33E1E">
        <w:rPr>
          <w:rFonts w:ascii="Arial" w:hAnsi="Arial" w:cs="Arial"/>
          <w:sz w:val="23"/>
          <w:szCs w:val="23"/>
        </w:rPr>
        <w:t>029/2020</w:t>
      </w:r>
      <w:r w:rsidRPr="00D33E1E">
        <w:rPr>
          <w:rFonts w:ascii="Arial" w:hAnsi="Arial" w:cs="Arial"/>
          <w:sz w:val="23"/>
          <w:szCs w:val="23"/>
        </w:rPr>
        <w:t xml:space="preserve"> e as propostas das empresas classificadas no certame supra-numerado.</w:t>
      </w:r>
    </w:p>
    <w:p w:rsidR="00D55046" w:rsidRPr="00D33E1E" w:rsidRDefault="00D55046" w:rsidP="00D55046">
      <w:pPr>
        <w:tabs>
          <w:tab w:val="right" w:pos="9112"/>
        </w:tabs>
        <w:jc w:val="both"/>
        <w:rPr>
          <w:rFonts w:ascii="Arial" w:hAnsi="Arial" w:cs="Arial"/>
          <w:sz w:val="23"/>
          <w:szCs w:val="23"/>
        </w:rPr>
      </w:pPr>
    </w:p>
    <w:p w:rsidR="00D55046" w:rsidRPr="00D33E1E" w:rsidRDefault="00D55046" w:rsidP="00D55046">
      <w:pPr>
        <w:tabs>
          <w:tab w:val="right" w:pos="9112"/>
        </w:tabs>
        <w:jc w:val="both"/>
        <w:rPr>
          <w:rFonts w:ascii="Arial" w:hAnsi="Arial" w:cs="Arial"/>
          <w:sz w:val="23"/>
          <w:szCs w:val="23"/>
        </w:rPr>
      </w:pPr>
      <w:r w:rsidRPr="00D33E1E">
        <w:rPr>
          <w:rFonts w:ascii="Arial" w:hAnsi="Arial" w:cs="Arial"/>
          <w:sz w:val="23"/>
          <w:szCs w:val="23"/>
        </w:rPr>
        <w:t>14.2. Fica eleito o foro desta Comarca de Pará de Minas/MG para dirimir quaisquer questões decorrentes da utilização da presente Ata.</w:t>
      </w:r>
    </w:p>
    <w:p w:rsidR="00D55046" w:rsidRPr="00D33E1E" w:rsidRDefault="00D55046" w:rsidP="00D55046">
      <w:pPr>
        <w:tabs>
          <w:tab w:val="right" w:pos="9112"/>
        </w:tabs>
        <w:jc w:val="both"/>
        <w:rPr>
          <w:rFonts w:ascii="Arial" w:hAnsi="Arial" w:cs="Arial"/>
          <w:sz w:val="23"/>
          <w:szCs w:val="23"/>
        </w:rPr>
      </w:pPr>
    </w:p>
    <w:p w:rsidR="00D55046" w:rsidRPr="00D33E1E" w:rsidRDefault="00D55046" w:rsidP="00D55046">
      <w:pPr>
        <w:jc w:val="both"/>
        <w:rPr>
          <w:rFonts w:ascii="Arial" w:hAnsi="Arial" w:cs="Arial"/>
          <w:sz w:val="23"/>
          <w:szCs w:val="23"/>
        </w:rPr>
      </w:pPr>
      <w:r w:rsidRPr="00D33E1E">
        <w:rPr>
          <w:rFonts w:ascii="Arial" w:hAnsi="Arial" w:cs="Arial"/>
          <w:sz w:val="23"/>
          <w:szCs w:val="23"/>
        </w:rPr>
        <w:t>14.3. Os casos omissos serão resolvidos de acordo com a Lei Federal 8.666/93, Lei 10.520/02 e demais normas aplicáveis. Subsidiariamente, aplicar-se-ão os princípios gerais de Direito.</w:t>
      </w:r>
    </w:p>
    <w:p w:rsidR="00D55046" w:rsidRPr="00D33E1E" w:rsidRDefault="00D55046" w:rsidP="00D55046">
      <w:pPr>
        <w:jc w:val="center"/>
        <w:rPr>
          <w:rFonts w:ascii="Arial" w:hAnsi="Arial" w:cs="Arial"/>
          <w:sz w:val="23"/>
          <w:szCs w:val="23"/>
        </w:rPr>
      </w:pPr>
    </w:p>
    <w:p w:rsidR="00D55046" w:rsidRPr="00D33E1E" w:rsidRDefault="00D33E1E" w:rsidP="00D33E1E">
      <w:pPr>
        <w:jc w:val="center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Pequi, 20 de outubro de 2020.</w:t>
      </w:r>
    </w:p>
    <w:p w:rsidR="00D55046" w:rsidRPr="00D33E1E" w:rsidRDefault="00D55046" w:rsidP="00D55046">
      <w:pPr>
        <w:pStyle w:val="Corpodetexto"/>
        <w:spacing w:after="0" w:line="240" w:lineRule="auto"/>
        <w:jc w:val="both"/>
        <w:rPr>
          <w:rFonts w:ascii="Arial" w:hAnsi="Arial" w:cs="Arial"/>
          <w:sz w:val="23"/>
          <w:szCs w:val="23"/>
        </w:rPr>
      </w:pPr>
    </w:p>
    <w:p w:rsidR="00D55046" w:rsidRPr="00D33E1E" w:rsidRDefault="0023668D" w:rsidP="00D55046">
      <w:pPr>
        <w:pStyle w:val="Corpodetexto"/>
        <w:spacing w:after="0" w:line="240" w:lineRule="auto"/>
        <w:jc w:val="center"/>
        <w:rPr>
          <w:rFonts w:ascii="Arial" w:hAnsi="Arial" w:cs="Arial"/>
          <w:sz w:val="23"/>
          <w:szCs w:val="23"/>
        </w:rPr>
      </w:pPr>
      <w:r w:rsidRPr="00D33E1E">
        <w:rPr>
          <w:rFonts w:ascii="Arial" w:hAnsi="Arial" w:cs="Arial"/>
          <w:sz w:val="23"/>
          <w:szCs w:val="23"/>
        </w:rPr>
        <w:t>João de Castro Barbosa</w:t>
      </w:r>
    </w:p>
    <w:p w:rsidR="0023668D" w:rsidRPr="00D33E1E" w:rsidRDefault="0023668D" w:rsidP="00D55046">
      <w:pPr>
        <w:pStyle w:val="Corpodetexto"/>
        <w:spacing w:after="0" w:line="240" w:lineRule="auto"/>
        <w:jc w:val="center"/>
        <w:rPr>
          <w:rFonts w:ascii="Arial" w:hAnsi="Arial" w:cs="Arial"/>
          <w:sz w:val="23"/>
          <w:szCs w:val="23"/>
        </w:rPr>
      </w:pPr>
      <w:r w:rsidRPr="00D33E1E">
        <w:rPr>
          <w:rFonts w:ascii="Arial" w:hAnsi="Arial" w:cs="Arial"/>
          <w:sz w:val="23"/>
          <w:szCs w:val="23"/>
        </w:rPr>
        <w:t>Prefeito Municipal</w:t>
      </w:r>
    </w:p>
    <w:p w:rsidR="00D55046" w:rsidRDefault="00D55046" w:rsidP="00D55046">
      <w:pPr>
        <w:pStyle w:val="Corpodetexto"/>
        <w:spacing w:after="0" w:line="240" w:lineRule="auto"/>
        <w:jc w:val="center"/>
        <w:rPr>
          <w:rFonts w:ascii="Arial" w:hAnsi="Arial" w:cs="Arial"/>
          <w:sz w:val="23"/>
          <w:szCs w:val="23"/>
        </w:rPr>
      </w:pPr>
    </w:p>
    <w:p w:rsidR="00D33E1E" w:rsidRPr="00D33E1E" w:rsidRDefault="00D33E1E" w:rsidP="00D55046">
      <w:pPr>
        <w:pStyle w:val="Corpodetexto"/>
        <w:spacing w:after="0" w:line="240" w:lineRule="auto"/>
        <w:jc w:val="center"/>
        <w:rPr>
          <w:rFonts w:ascii="Arial" w:hAnsi="Arial" w:cs="Arial"/>
          <w:color w:val="000000"/>
          <w:sz w:val="23"/>
          <w:szCs w:val="23"/>
        </w:rPr>
      </w:pPr>
      <w:r w:rsidRPr="00D33E1E">
        <w:rPr>
          <w:rFonts w:ascii="Arial" w:hAnsi="Arial" w:cs="Arial"/>
          <w:color w:val="000000"/>
          <w:sz w:val="23"/>
          <w:szCs w:val="23"/>
        </w:rPr>
        <w:t xml:space="preserve">Paschoal Costa Neto, </w:t>
      </w:r>
    </w:p>
    <w:p w:rsidR="00D33E1E" w:rsidRPr="00D33E1E" w:rsidRDefault="00D33E1E" w:rsidP="00D55046">
      <w:pPr>
        <w:pStyle w:val="Corpodetexto"/>
        <w:spacing w:after="0" w:line="240" w:lineRule="auto"/>
        <w:jc w:val="center"/>
        <w:rPr>
          <w:rFonts w:ascii="Arial" w:hAnsi="Arial" w:cs="Arial"/>
          <w:sz w:val="23"/>
          <w:szCs w:val="23"/>
        </w:rPr>
      </w:pPr>
      <w:r w:rsidRPr="00D33E1E">
        <w:rPr>
          <w:rFonts w:ascii="Arial" w:hAnsi="Arial" w:cs="Arial"/>
          <w:color w:val="000000"/>
          <w:sz w:val="23"/>
          <w:szCs w:val="23"/>
        </w:rPr>
        <w:t>CPF 012.596.846-95</w:t>
      </w:r>
    </w:p>
    <w:p w:rsidR="00D55046" w:rsidRPr="00D33E1E" w:rsidRDefault="00D55046" w:rsidP="00D55046">
      <w:pPr>
        <w:pStyle w:val="Corpodetexto"/>
        <w:spacing w:after="0" w:line="240" w:lineRule="auto"/>
        <w:jc w:val="both"/>
        <w:rPr>
          <w:rFonts w:ascii="Arial" w:hAnsi="Arial" w:cs="Arial"/>
          <w:b/>
          <w:sz w:val="23"/>
          <w:szCs w:val="23"/>
        </w:rPr>
      </w:pPr>
    </w:p>
    <w:p w:rsidR="00D55046" w:rsidRPr="00D33E1E" w:rsidRDefault="00D55046" w:rsidP="00D55046">
      <w:pPr>
        <w:rPr>
          <w:rFonts w:ascii="Arial" w:hAnsi="Arial" w:cs="Arial"/>
          <w:b/>
          <w:sz w:val="23"/>
          <w:szCs w:val="23"/>
        </w:rPr>
      </w:pPr>
      <w:r w:rsidRPr="00D33E1E">
        <w:rPr>
          <w:rFonts w:ascii="Arial" w:hAnsi="Arial" w:cs="Arial"/>
          <w:b/>
          <w:sz w:val="23"/>
          <w:szCs w:val="23"/>
        </w:rPr>
        <w:br w:type="page"/>
      </w:r>
    </w:p>
    <w:p w:rsidR="00035C98" w:rsidRPr="00D33E1E" w:rsidRDefault="00035C98" w:rsidP="00D55046">
      <w:pPr>
        <w:rPr>
          <w:rFonts w:ascii="Arial" w:hAnsi="Arial" w:cs="Arial"/>
          <w:sz w:val="23"/>
          <w:szCs w:val="23"/>
        </w:rPr>
      </w:pPr>
    </w:p>
    <w:sectPr w:rsidR="00035C98" w:rsidRPr="00D33E1E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24995" w:rsidRDefault="00824995" w:rsidP="00035C98">
      <w:r>
        <w:separator/>
      </w:r>
    </w:p>
  </w:endnote>
  <w:endnote w:type="continuationSeparator" w:id="1">
    <w:p w:rsidR="00824995" w:rsidRDefault="00824995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B73C5F">
    <w:pPr>
      <w:pStyle w:val="Footer"/>
      <w:ind w:left="-993"/>
      <w:jc w:val="center"/>
    </w:pPr>
    <w:r>
      <w:rPr>
        <w:sz w:val="20"/>
        <w:szCs w:val="20"/>
      </w:rPr>
      <w:t>Email: licitaçõespequi</w:t>
    </w:r>
    <w:r w:rsidR="00B73C5F">
      <w:rPr>
        <w:sz w:val="20"/>
        <w:szCs w:val="20"/>
      </w:rPr>
      <w:t>@gmail.com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24995" w:rsidRDefault="00824995" w:rsidP="00035C98">
      <w:r>
        <w:separator/>
      </w:r>
    </w:p>
  </w:footnote>
  <w:footnote w:type="continuationSeparator" w:id="1">
    <w:p w:rsidR="00824995" w:rsidRDefault="00824995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2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540D"/>
    <w:rsid w:val="000068D1"/>
    <w:rsid w:val="00012675"/>
    <w:rsid w:val="00020A47"/>
    <w:rsid w:val="00035C98"/>
    <w:rsid w:val="0004475D"/>
    <w:rsid w:val="00045947"/>
    <w:rsid w:val="000545C4"/>
    <w:rsid w:val="00066554"/>
    <w:rsid w:val="0008358A"/>
    <w:rsid w:val="00096FFE"/>
    <w:rsid w:val="000A05D5"/>
    <w:rsid w:val="000A06AA"/>
    <w:rsid w:val="000B5726"/>
    <w:rsid w:val="000D4A8A"/>
    <w:rsid w:val="000F1457"/>
    <w:rsid w:val="001102E3"/>
    <w:rsid w:val="0011430D"/>
    <w:rsid w:val="00163545"/>
    <w:rsid w:val="00167EF3"/>
    <w:rsid w:val="001847EB"/>
    <w:rsid w:val="001A31B1"/>
    <w:rsid w:val="001A619E"/>
    <w:rsid w:val="001B2C9F"/>
    <w:rsid w:val="001C5514"/>
    <w:rsid w:val="001E4E62"/>
    <w:rsid w:val="001F3F2F"/>
    <w:rsid w:val="001F45AB"/>
    <w:rsid w:val="002045B7"/>
    <w:rsid w:val="0023668D"/>
    <w:rsid w:val="00273B70"/>
    <w:rsid w:val="00292168"/>
    <w:rsid w:val="0029308A"/>
    <w:rsid w:val="002A0EB2"/>
    <w:rsid w:val="002F3C6F"/>
    <w:rsid w:val="003049E8"/>
    <w:rsid w:val="003242A7"/>
    <w:rsid w:val="0032640E"/>
    <w:rsid w:val="00337DC6"/>
    <w:rsid w:val="003A38B4"/>
    <w:rsid w:val="003A3A13"/>
    <w:rsid w:val="003A7ACC"/>
    <w:rsid w:val="003B22EA"/>
    <w:rsid w:val="003C5C1C"/>
    <w:rsid w:val="003D38D5"/>
    <w:rsid w:val="003D45E9"/>
    <w:rsid w:val="003F737F"/>
    <w:rsid w:val="00425EA1"/>
    <w:rsid w:val="004275CB"/>
    <w:rsid w:val="00433FD8"/>
    <w:rsid w:val="00437099"/>
    <w:rsid w:val="00445649"/>
    <w:rsid w:val="004C5ACE"/>
    <w:rsid w:val="004D4629"/>
    <w:rsid w:val="004D4D89"/>
    <w:rsid w:val="004E4AD9"/>
    <w:rsid w:val="004F3E61"/>
    <w:rsid w:val="005409C9"/>
    <w:rsid w:val="00551A84"/>
    <w:rsid w:val="00581C49"/>
    <w:rsid w:val="00585E62"/>
    <w:rsid w:val="00597055"/>
    <w:rsid w:val="005A1B6A"/>
    <w:rsid w:val="005F212B"/>
    <w:rsid w:val="005F3010"/>
    <w:rsid w:val="0062342E"/>
    <w:rsid w:val="00623D6E"/>
    <w:rsid w:val="0063050C"/>
    <w:rsid w:val="00632E0F"/>
    <w:rsid w:val="0063733A"/>
    <w:rsid w:val="00667623"/>
    <w:rsid w:val="006951D7"/>
    <w:rsid w:val="006A177A"/>
    <w:rsid w:val="006A4163"/>
    <w:rsid w:val="006A5E8E"/>
    <w:rsid w:val="006D12C0"/>
    <w:rsid w:val="006D428B"/>
    <w:rsid w:val="006F47DF"/>
    <w:rsid w:val="00706EA7"/>
    <w:rsid w:val="007641D7"/>
    <w:rsid w:val="00775A9C"/>
    <w:rsid w:val="00793E09"/>
    <w:rsid w:val="007E1714"/>
    <w:rsid w:val="007E4CC5"/>
    <w:rsid w:val="007F3175"/>
    <w:rsid w:val="007F5384"/>
    <w:rsid w:val="008013C1"/>
    <w:rsid w:val="00804F19"/>
    <w:rsid w:val="008108D1"/>
    <w:rsid w:val="0082300F"/>
    <w:rsid w:val="00824995"/>
    <w:rsid w:val="00882393"/>
    <w:rsid w:val="00887783"/>
    <w:rsid w:val="008B0E07"/>
    <w:rsid w:val="008E02AF"/>
    <w:rsid w:val="008E1971"/>
    <w:rsid w:val="008E79D7"/>
    <w:rsid w:val="009218B5"/>
    <w:rsid w:val="00934700"/>
    <w:rsid w:val="0095534E"/>
    <w:rsid w:val="00980EB3"/>
    <w:rsid w:val="009B0842"/>
    <w:rsid w:val="009E5A74"/>
    <w:rsid w:val="009E6C7A"/>
    <w:rsid w:val="00A52EEB"/>
    <w:rsid w:val="00A5512F"/>
    <w:rsid w:val="00A76BE3"/>
    <w:rsid w:val="00A97C7A"/>
    <w:rsid w:val="00AB4C42"/>
    <w:rsid w:val="00AE620E"/>
    <w:rsid w:val="00B11B21"/>
    <w:rsid w:val="00B2074B"/>
    <w:rsid w:val="00B26052"/>
    <w:rsid w:val="00B542DA"/>
    <w:rsid w:val="00B563D5"/>
    <w:rsid w:val="00B56E05"/>
    <w:rsid w:val="00B6355E"/>
    <w:rsid w:val="00B66631"/>
    <w:rsid w:val="00B6799D"/>
    <w:rsid w:val="00B73C5F"/>
    <w:rsid w:val="00B776BE"/>
    <w:rsid w:val="00BB11A8"/>
    <w:rsid w:val="00BB21AB"/>
    <w:rsid w:val="00BC2837"/>
    <w:rsid w:val="00BD2591"/>
    <w:rsid w:val="00C219CD"/>
    <w:rsid w:val="00C23252"/>
    <w:rsid w:val="00C34742"/>
    <w:rsid w:val="00C36770"/>
    <w:rsid w:val="00CB369D"/>
    <w:rsid w:val="00CC7540"/>
    <w:rsid w:val="00CD5532"/>
    <w:rsid w:val="00D33E1E"/>
    <w:rsid w:val="00D55046"/>
    <w:rsid w:val="00D60249"/>
    <w:rsid w:val="00DB1D80"/>
    <w:rsid w:val="00DB7298"/>
    <w:rsid w:val="00DD0C1A"/>
    <w:rsid w:val="00DD2CAD"/>
    <w:rsid w:val="00E427D6"/>
    <w:rsid w:val="00E66FBE"/>
    <w:rsid w:val="00E76260"/>
    <w:rsid w:val="00E80B90"/>
    <w:rsid w:val="00E84EFD"/>
    <w:rsid w:val="00EA6FE1"/>
    <w:rsid w:val="00EB44F3"/>
    <w:rsid w:val="00EE6CAD"/>
    <w:rsid w:val="00F036A8"/>
    <w:rsid w:val="00F2738C"/>
    <w:rsid w:val="00F47253"/>
    <w:rsid w:val="00F62DE9"/>
    <w:rsid w:val="00F95DDE"/>
    <w:rsid w:val="00F95EFC"/>
    <w:rsid w:val="00F96EA3"/>
    <w:rsid w:val="00F971B7"/>
    <w:rsid w:val="00FA4270"/>
    <w:rsid w:val="00FB4028"/>
    <w:rsid w:val="00FD6BA1"/>
    <w:rsid w:val="00FF6659"/>
    <w:rsid w:val="00FF70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 Inden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paragraph" w:styleId="Ttulo2">
    <w:name w:val="heading 2"/>
    <w:basedOn w:val="Normal"/>
    <w:next w:val="Normal"/>
    <w:link w:val="Ttulo2Char"/>
    <w:qFormat/>
    <w:rsid w:val="00D55046"/>
    <w:pPr>
      <w:keepNext/>
      <w:tabs>
        <w:tab w:val="num" w:pos="0"/>
      </w:tabs>
      <w:suppressAutoHyphens/>
      <w:spacing w:before="240" w:after="60"/>
      <w:ind w:left="576" w:hanging="576"/>
      <w:outlineLvl w:val="1"/>
    </w:pPr>
    <w:rPr>
      <w:rFonts w:cs="Arial"/>
      <w:b/>
      <w:bCs/>
      <w:i/>
      <w:iCs/>
      <w:color w:val="auto"/>
      <w:kern w:val="1"/>
      <w:sz w:val="28"/>
      <w:szCs w:val="28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Corpodetexto32">
    <w:name w:val="Corpo de texto 32"/>
    <w:basedOn w:val="Normal"/>
    <w:rsid w:val="001F3F2F"/>
    <w:pPr>
      <w:widowControl w:val="0"/>
      <w:suppressAutoHyphens/>
      <w:spacing w:before="240"/>
      <w:jc w:val="both"/>
    </w:pPr>
    <w:rPr>
      <w:rFonts w:ascii="Arial" w:hAnsi="Arial" w:cs="Arial"/>
      <w:color w:val="auto"/>
      <w:kern w:val="1"/>
    </w:rPr>
  </w:style>
  <w:style w:type="character" w:customStyle="1" w:styleId="Ttulo2Char">
    <w:name w:val="Título 2 Char"/>
    <w:basedOn w:val="Fontepargpadro"/>
    <w:link w:val="Ttulo2"/>
    <w:rsid w:val="00D55046"/>
    <w:rPr>
      <w:rFonts w:cs="Arial"/>
      <w:b/>
      <w:bCs/>
      <w:i/>
      <w:iCs/>
      <w:kern w:val="1"/>
      <w:sz w:val="28"/>
      <w:szCs w:val="28"/>
      <w:lang w:eastAsia="ar-SA"/>
    </w:rPr>
  </w:style>
  <w:style w:type="paragraph" w:customStyle="1" w:styleId="TextoBoletim">
    <w:name w:val="TextoBoletim"/>
    <w:basedOn w:val="Normal"/>
    <w:rsid w:val="00D55046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D55046"/>
    <w:pPr>
      <w:suppressAutoHyphens/>
      <w:spacing w:after="120"/>
      <w:ind w:left="283"/>
    </w:pPr>
    <w:rPr>
      <w:color w:val="auto"/>
      <w:kern w:val="1"/>
      <w:lang w:eastAsia="ar-SA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D55046"/>
    <w:rPr>
      <w:kern w:val="1"/>
      <w:sz w:val="24"/>
      <w:szCs w:val="24"/>
      <w:lang w:eastAsia="ar-SA"/>
    </w:rPr>
  </w:style>
  <w:style w:type="paragraph" w:customStyle="1" w:styleId="Resumo">
    <w:name w:val="Resumo"/>
    <w:basedOn w:val="Normal"/>
    <w:rsid w:val="00D55046"/>
    <w:pPr>
      <w:tabs>
        <w:tab w:val="left" w:pos="1270"/>
      </w:tabs>
      <w:suppressAutoHyphens/>
      <w:autoSpaceDE w:val="0"/>
      <w:spacing w:after="120"/>
      <w:ind w:firstLine="567"/>
    </w:pPr>
    <w:rPr>
      <w:rFonts w:ascii="Arial" w:hAnsi="Arial" w:cs="Arial"/>
      <w:color w:val="000000"/>
      <w:kern w:val="1"/>
      <w:lang w:eastAsia="ar-SA"/>
    </w:rPr>
  </w:style>
  <w:style w:type="paragraph" w:customStyle="1" w:styleId="WW-Padro">
    <w:name w:val="WW-Padrão"/>
    <w:uiPriority w:val="99"/>
    <w:rsid w:val="00D55046"/>
    <w:pPr>
      <w:suppressAutoHyphens/>
    </w:pPr>
    <w:rPr>
      <w:rFonts w:eastAsia="Arial"/>
      <w:kern w:val="1"/>
      <w:sz w:val="24"/>
      <w:lang w:val="en-US" w:eastAsia="en-US"/>
    </w:rPr>
  </w:style>
  <w:style w:type="paragraph" w:customStyle="1" w:styleId="Recuodecorpodetexto23">
    <w:name w:val="Recuo de corpo de texto 23"/>
    <w:basedOn w:val="Normal"/>
    <w:rsid w:val="00D55046"/>
    <w:pPr>
      <w:suppressAutoHyphens/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Recuodocorpodetexto">
    <w:name w:val="Recuo do corpo de texto"/>
    <w:basedOn w:val="WW-Padro"/>
    <w:rsid w:val="00D55046"/>
    <w:pPr>
      <w:ind w:left="709" w:firstLine="1"/>
    </w:pPr>
  </w:style>
  <w:style w:type="paragraph" w:customStyle="1" w:styleId="Preformatted">
    <w:name w:val="Preformatted"/>
    <w:basedOn w:val="Normal"/>
    <w:rsid w:val="00D55046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</w:pPr>
    <w:rPr>
      <w:rFonts w:ascii="Courier New" w:hAnsi="Courier New" w:cs="Courier New"/>
      <w:color w:val="auto"/>
      <w:kern w:val="1"/>
      <w:sz w:val="20"/>
      <w:szCs w:val="20"/>
      <w:lang w:eastAsia="ar-SA"/>
    </w:rPr>
  </w:style>
  <w:style w:type="paragraph" w:customStyle="1" w:styleId="Textoembloco4">
    <w:name w:val="Texto em bloco4"/>
    <w:basedOn w:val="Normal"/>
    <w:rsid w:val="00D55046"/>
    <w:pPr>
      <w:suppressAutoHyphens/>
      <w:spacing w:before="280" w:after="280"/>
      <w:ind w:left="720" w:right="720"/>
      <w:jc w:val="both"/>
    </w:pPr>
    <w:rPr>
      <w:rFonts w:ascii="Arial" w:hAnsi="Arial" w:cs="Arial"/>
      <w:b/>
      <w:bCs/>
      <w:color w:val="auto"/>
      <w:kern w:val="1"/>
      <w:szCs w:val="20"/>
      <w:lang w:eastAsia="ar-SA"/>
    </w:rPr>
  </w:style>
  <w:style w:type="paragraph" w:customStyle="1" w:styleId="Padro">
    <w:name w:val="Padrão"/>
    <w:rsid w:val="00D55046"/>
    <w:pPr>
      <w:suppressAutoHyphens/>
    </w:pPr>
    <w:rPr>
      <w:sz w:val="24"/>
      <w:lang w:eastAsia="zh-CN"/>
    </w:rPr>
  </w:style>
  <w:style w:type="paragraph" w:customStyle="1" w:styleId="Corpodetexto24">
    <w:name w:val="Corpo de texto 24"/>
    <w:basedOn w:val="Normal"/>
    <w:rsid w:val="00D55046"/>
    <w:pPr>
      <w:suppressAutoHyphens/>
      <w:spacing w:line="360" w:lineRule="auto"/>
    </w:pPr>
    <w:rPr>
      <w:rFonts w:ascii="Arial" w:hAnsi="Arial" w:cs="Arial"/>
      <w:color w:val="auto"/>
      <w:kern w:val="1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7</Pages>
  <Words>1892</Words>
  <Characters>10219</Characters>
  <Application>Microsoft Office Word</Application>
  <DocSecurity>0</DocSecurity>
  <Lines>85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12087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4</cp:revision>
  <cp:lastPrinted>2018-02-01T14:30:00Z</cp:lastPrinted>
  <dcterms:created xsi:type="dcterms:W3CDTF">2020-10-22T17:39:00Z</dcterms:created>
  <dcterms:modified xsi:type="dcterms:W3CDTF">2020-10-23T16:38:00Z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