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E8E" w:rsidRPr="00442F62" w:rsidRDefault="00820E8E" w:rsidP="00820E8E">
      <w:pPr>
        <w:jc w:val="center"/>
        <w:rPr>
          <w:rFonts w:ascii="Arial" w:hAnsi="Arial" w:cs="Arial"/>
          <w:b/>
          <w:sz w:val="22"/>
          <w:szCs w:val="22"/>
        </w:rPr>
      </w:pPr>
      <w:r w:rsidRPr="00442F62">
        <w:rPr>
          <w:rFonts w:ascii="Arial" w:hAnsi="Arial" w:cs="Arial"/>
          <w:b/>
          <w:sz w:val="22"/>
          <w:szCs w:val="22"/>
        </w:rPr>
        <w:t>JUSTIFICAVA NÃO EXCLUSIVIDADE ME/EPP</w:t>
      </w:r>
    </w:p>
    <w:p w:rsidR="00820E8E" w:rsidRPr="00442F62" w:rsidRDefault="00820E8E" w:rsidP="00820E8E">
      <w:pPr>
        <w:rPr>
          <w:rFonts w:ascii="Arial" w:hAnsi="Arial" w:cs="Arial"/>
          <w:sz w:val="22"/>
          <w:szCs w:val="22"/>
        </w:rPr>
      </w:pPr>
    </w:p>
    <w:p w:rsidR="00820E8E" w:rsidRPr="00442F62" w:rsidRDefault="00820E8E" w:rsidP="00820E8E">
      <w:pPr>
        <w:rPr>
          <w:rFonts w:ascii="Arial" w:hAnsi="Arial" w:cs="Arial"/>
          <w:sz w:val="22"/>
          <w:szCs w:val="22"/>
        </w:rPr>
      </w:pPr>
    </w:p>
    <w:p w:rsidR="00820E8E" w:rsidRPr="00442F62" w:rsidRDefault="00820E8E" w:rsidP="00820E8E">
      <w:pPr>
        <w:ind w:firstLine="851"/>
        <w:rPr>
          <w:rFonts w:ascii="Arial" w:hAnsi="Arial" w:cs="Arial"/>
          <w:sz w:val="22"/>
          <w:szCs w:val="22"/>
        </w:rPr>
      </w:pPr>
      <w:r w:rsidRPr="00442F62">
        <w:rPr>
          <w:rFonts w:ascii="Arial" w:hAnsi="Arial" w:cs="Arial"/>
          <w:sz w:val="22"/>
          <w:szCs w:val="22"/>
        </w:rPr>
        <w:t>A Lei Complementar 147/2014, em seu artigo 48 preceitua o seguinte:</w:t>
      </w:r>
    </w:p>
    <w:p w:rsidR="00820E8E" w:rsidRPr="00442F62" w:rsidRDefault="00820E8E" w:rsidP="00820E8E">
      <w:pPr>
        <w:ind w:left="2268"/>
        <w:rPr>
          <w:rFonts w:ascii="Arial" w:hAnsi="Arial" w:cs="Arial"/>
          <w:sz w:val="22"/>
          <w:szCs w:val="22"/>
        </w:rPr>
      </w:pPr>
    </w:p>
    <w:p w:rsidR="00820E8E" w:rsidRPr="00442F62" w:rsidRDefault="00820E8E" w:rsidP="00820E8E">
      <w:pPr>
        <w:ind w:left="2268"/>
        <w:rPr>
          <w:rFonts w:ascii="Arial" w:hAnsi="Arial" w:cs="Arial"/>
          <w:sz w:val="20"/>
          <w:szCs w:val="20"/>
        </w:rPr>
      </w:pPr>
      <w:r w:rsidRPr="00442F62">
        <w:rPr>
          <w:rFonts w:ascii="Arial" w:hAnsi="Arial" w:cs="Arial"/>
          <w:sz w:val="20"/>
          <w:szCs w:val="20"/>
        </w:rPr>
        <w:t>Art. 48. Para o cumprimento do disposto no art. 47 desta Lei Complementar, a administração pública:</w:t>
      </w:r>
    </w:p>
    <w:p w:rsidR="00820E8E" w:rsidRPr="00442F62" w:rsidRDefault="00820E8E" w:rsidP="00820E8E">
      <w:pPr>
        <w:ind w:left="2268"/>
        <w:rPr>
          <w:rFonts w:ascii="Arial" w:hAnsi="Arial" w:cs="Arial"/>
          <w:sz w:val="20"/>
          <w:szCs w:val="20"/>
        </w:rPr>
      </w:pPr>
      <w:r w:rsidRPr="00442F62">
        <w:rPr>
          <w:rFonts w:ascii="Arial" w:hAnsi="Arial" w:cs="Arial"/>
          <w:sz w:val="20"/>
          <w:szCs w:val="20"/>
        </w:rPr>
        <w:t>I - deverá realizar processo licitatório destinado exclusivamente à participação de microempresas e empresas de pequeno porte nos itens de contratação cujo valor seja de até R$ 80.000,00 (oitenta mil reais)</w:t>
      </w:r>
    </w:p>
    <w:p w:rsidR="00820E8E" w:rsidRPr="00442F62" w:rsidRDefault="00820E8E" w:rsidP="00820E8E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820E8E" w:rsidRPr="00442F62" w:rsidRDefault="00820E8E" w:rsidP="00820E8E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442F62">
        <w:rPr>
          <w:rFonts w:ascii="Arial" w:hAnsi="Arial" w:cs="Arial"/>
          <w:sz w:val="22"/>
          <w:szCs w:val="22"/>
        </w:rPr>
        <w:t>As exceções à aplicação da referida norma estão contidas no art. 49 da Lei Complementar 123/2006:</w:t>
      </w:r>
    </w:p>
    <w:p w:rsidR="00820E8E" w:rsidRPr="00442F62" w:rsidRDefault="00820E8E" w:rsidP="00820E8E">
      <w:pPr>
        <w:ind w:left="2268"/>
        <w:jc w:val="both"/>
        <w:rPr>
          <w:rFonts w:ascii="Arial" w:hAnsi="Arial" w:cs="Arial"/>
          <w:sz w:val="22"/>
          <w:szCs w:val="22"/>
        </w:rPr>
      </w:pPr>
    </w:p>
    <w:p w:rsidR="00820E8E" w:rsidRPr="00442F62" w:rsidRDefault="00820E8E" w:rsidP="00820E8E">
      <w:pPr>
        <w:ind w:left="2268"/>
        <w:jc w:val="both"/>
        <w:rPr>
          <w:rFonts w:ascii="Arial" w:hAnsi="Arial" w:cs="Arial"/>
          <w:sz w:val="20"/>
          <w:szCs w:val="20"/>
        </w:rPr>
      </w:pPr>
      <w:r w:rsidRPr="00442F62">
        <w:rPr>
          <w:rFonts w:ascii="Arial" w:hAnsi="Arial" w:cs="Arial"/>
          <w:sz w:val="20"/>
          <w:szCs w:val="20"/>
        </w:rPr>
        <w:t>[...]</w:t>
      </w:r>
    </w:p>
    <w:p w:rsidR="00820E8E" w:rsidRPr="00442F62" w:rsidRDefault="00820E8E" w:rsidP="00820E8E">
      <w:pPr>
        <w:ind w:left="2268"/>
        <w:jc w:val="both"/>
        <w:rPr>
          <w:rFonts w:ascii="Arial" w:hAnsi="Arial" w:cs="Arial"/>
          <w:sz w:val="20"/>
          <w:szCs w:val="20"/>
        </w:rPr>
      </w:pPr>
    </w:p>
    <w:p w:rsidR="00820E8E" w:rsidRPr="00442F62" w:rsidRDefault="00820E8E" w:rsidP="00820E8E">
      <w:pPr>
        <w:ind w:left="2268"/>
        <w:jc w:val="both"/>
        <w:rPr>
          <w:rFonts w:ascii="Arial" w:hAnsi="Arial" w:cs="Arial"/>
          <w:sz w:val="20"/>
          <w:szCs w:val="20"/>
        </w:rPr>
      </w:pPr>
      <w:r w:rsidRPr="00442F62">
        <w:rPr>
          <w:rFonts w:ascii="Arial" w:hAnsi="Arial" w:cs="Arial"/>
          <w:sz w:val="20"/>
          <w:szCs w:val="20"/>
        </w:rPr>
        <w:t xml:space="preserve">II - </w:t>
      </w:r>
      <w:r w:rsidRPr="00442F62">
        <w:rPr>
          <w:rFonts w:ascii="Arial" w:hAnsi="Arial" w:cs="Arial"/>
          <w:b/>
          <w:sz w:val="20"/>
          <w:szCs w:val="20"/>
        </w:rPr>
        <w:t>não houver um mínimo de 3 (três) fornecedores competitivos</w:t>
      </w:r>
      <w:r w:rsidRPr="00442F62">
        <w:rPr>
          <w:rFonts w:ascii="Arial" w:hAnsi="Arial" w:cs="Arial"/>
          <w:sz w:val="20"/>
          <w:szCs w:val="20"/>
        </w:rPr>
        <w:t xml:space="preserve"> enquadrados como microempresas ou empresas de pequeno porte sediados local ou regionalmente e capazes de cumprir as exigências estabelecidas no instrumento convocatório;</w:t>
      </w:r>
    </w:p>
    <w:p w:rsidR="00820E8E" w:rsidRPr="00442F62" w:rsidRDefault="00820E8E" w:rsidP="00820E8E">
      <w:pPr>
        <w:ind w:left="2268"/>
        <w:jc w:val="both"/>
        <w:rPr>
          <w:rFonts w:ascii="Arial" w:hAnsi="Arial" w:cs="Arial"/>
          <w:sz w:val="20"/>
          <w:szCs w:val="20"/>
        </w:rPr>
      </w:pPr>
    </w:p>
    <w:p w:rsidR="00820E8E" w:rsidRPr="00442F62" w:rsidRDefault="00820E8E" w:rsidP="00820E8E">
      <w:pPr>
        <w:ind w:left="2268"/>
        <w:jc w:val="both"/>
        <w:rPr>
          <w:rFonts w:ascii="Arial" w:hAnsi="Arial" w:cs="Arial"/>
          <w:sz w:val="20"/>
          <w:szCs w:val="20"/>
        </w:rPr>
      </w:pPr>
      <w:r w:rsidRPr="00442F62">
        <w:rPr>
          <w:rFonts w:ascii="Arial" w:hAnsi="Arial" w:cs="Arial"/>
          <w:sz w:val="20"/>
          <w:szCs w:val="20"/>
        </w:rPr>
        <w:t xml:space="preserve">III - o tratamento diferenciado e simplificado para as microempresas e empresas de pequeno porte </w:t>
      </w:r>
      <w:r w:rsidRPr="00442F62">
        <w:rPr>
          <w:rFonts w:ascii="Arial" w:hAnsi="Arial" w:cs="Arial"/>
          <w:b/>
          <w:sz w:val="20"/>
          <w:szCs w:val="20"/>
        </w:rPr>
        <w:t>não for vantajoso</w:t>
      </w:r>
      <w:r w:rsidRPr="00442F62">
        <w:rPr>
          <w:rFonts w:ascii="Arial" w:hAnsi="Arial" w:cs="Arial"/>
          <w:sz w:val="20"/>
          <w:szCs w:val="20"/>
        </w:rPr>
        <w:t xml:space="preserve"> para a administração pública ou representar prejuízo ao conjunto ou complexo do objeto a ser contratado;</w:t>
      </w:r>
    </w:p>
    <w:p w:rsidR="00820E8E" w:rsidRPr="00442F62" w:rsidRDefault="00820E8E" w:rsidP="00820E8E">
      <w:pPr>
        <w:ind w:left="2268"/>
        <w:jc w:val="both"/>
        <w:rPr>
          <w:rFonts w:ascii="Arial" w:hAnsi="Arial" w:cs="Arial"/>
          <w:sz w:val="20"/>
          <w:szCs w:val="20"/>
        </w:rPr>
      </w:pPr>
    </w:p>
    <w:p w:rsidR="00820E8E" w:rsidRPr="00442F62" w:rsidRDefault="00820E8E" w:rsidP="00820E8E">
      <w:pPr>
        <w:ind w:left="2268"/>
        <w:jc w:val="both"/>
        <w:rPr>
          <w:rFonts w:ascii="Arial" w:hAnsi="Arial" w:cs="Arial"/>
          <w:sz w:val="20"/>
          <w:szCs w:val="20"/>
        </w:rPr>
      </w:pPr>
      <w:r w:rsidRPr="00442F62">
        <w:rPr>
          <w:rFonts w:ascii="Arial" w:hAnsi="Arial" w:cs="Arial"/>
          <w:sz w:val="20"/>
          <w:szCs w:val="20"/>
        </w:rPr>
        <w:t>[...]</w:t>
      </w:r>
    </w:p>
    <w:p w:rsidR="00820E8E" w:rsidRPr="00442F62" w:rsidRDefault="00820E8E" w:rsidP="00820E8E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820E8E" w:rsidRPr="00442F62" w:rsidRDefault="00820E8E" w:rsidP="00820E8E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442F62">
        <w:rPr>
          <w:rFonts w:ascii="Arial" w:hAnsi="Arial" w:cs="Arial"/>
          <w:sz w:val="22"/>
          <w:szCs w:val="22"/>
        </w:rPr>
        <w:t xml:space="preserve">O objeto da presente licitação trata-se de </w:t>
      </w:r>
      <w:r w:rsidR="0072517D" w:rsidRPr="0072517D">
        <w:rPr>
          <w:rFonts w:ascii="Arial" w:hAnsi="Arial" w:cs="Arial"/>
          <w:sz w:val="22"/>
          <w:szCs w:val="22"/>
        </w:rPr>
        <w:t>Registro de Preços para contratação de empresa para eventual fornecimento de materiais, equipamentos, reagentes, produto químicos, EPI's e análises para ETA do Município de Pequi/MG</w:t>
      </w:r>
      <w:r w:rsidRPr="00442F62">
        <w:rPr>
          <w:rFonts w:ascii="Arial" w:hAnsi="Arial" w:cs="Arial"/>
          <w:color w:val="000000"/>
          <w:sz w:val="22"/>
          <w:szCs w:val="22"/>
        </w:rPr>
        <w:t>.</w:t>
      </w:r>
    </w:p>
    <w:p w:rsidR="00820E8E" w:rsidRPr="00442F62" w:rsidRDefault="00820E8E" w:rsidP="00820E8E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820E8E" w:rsidRPr="00442F62" w:rsidRDefault="00820E8E" w:rsidP="00820E8E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442F62">
        <w:rPr>
          <w:rFonts w:ascii="Arial" w:hAnsi="Arial" w:cs="Arial"/>
          <w:sz w:val="22"/>
          <w:szCs w:val="22"/>
        </w:rPr>
        <w:t>Em busca, por esta Secretaria, não logrou êxito em localizar 03 (três) empresas competitivas localizados, regionalmente, que enquadrassem como Microempresa ou Empresa de Pequeno Porte.</w:t>
      </w:r>
    </w:p>
    <w:p w:rsidR="00820E8E" w:rsidRPr="00442F62" w:rsidRDefault="00820E8E" w:rsidP="00820E8E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820E8E" w:rsidRPr="00442F62" w:rsidRDefault="00820E8E" w:rsidP="00820E8E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442F62">
        <w:rPr>
          <w:rFonts w:ascii="Arial" w:hAnsi="Arial" w:cs="Arial"/>
          <w:sz w:val="22"/>
          <w:szCs w:val="22"/>
        </w:rPr>
        <w:t xml:space="preserve">Superado esta questão, temos ainda, que a quesito da vantajosidade para a Administração, tendo em vista que a limitação para Microempresas e Empresas de Pequeno Porte, impediram </w:t>
      </w:r>
      <w:r w:rsidR="00442F62" w:rsidRPr="00442F62">
        <w:rPr>
          <w:rFonts w:ascii="Arial" w:hAnsi="Arial" w:cs="Arial"/>
          <w:sz w:val="22"/>
          <w:szCs w:val="22"/>
        </w:rPr>
        <w:t>que o maior numero de interessados</w:t>
      </w:r>
      <w:r w:rsidRPr="00442F62">
        <w:rPr>
          <w:rFonts w:ascii="Arial" w:hAnsi="Arial" w:cs="Arial"/>
          <w:sz w:val="22"/>
          <w:szCs w:val="22"/>
        </w:rPr>
        <w:t xml:space="preserve"> participassem do Certame, fazendo que a Administração adquiram produtos com valores elevados.</w:t>
      </w:r>
    </w:p>
    <w:p w:rsidR="00820E8E" w:rsidRPr="00442F62" w:rsidRDefault="00820E8E" w:rsidP="00820E8E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820E8E" w:rsidRPr="00442F62" w:rsidRDefault="00820E8E" w:rsidP="00FF632D">
      <w:pPr>
        <w:ind w:firstLine="851"/>
        <w:jc w:val="center"/>
        <w:rPr>
          <w:rFonts w:ascii="Arial" w:hAnsi="Arial" w:cs="Arial"/>
          <w:sz w:val="22"/>
          <w:szCs w:val="22"/>
        </w:rPr>
      </w:pPr>
      <w:r w:rsidRPr="00442F62">
        <w:rPr>
          <w:rFonts w:ascii="Arial" w:hAnsi="Arial" w:cs="Arial"/>
          <w:sz w:val="22"/>
          <w:szCs w:val="22"/>
        </w:rPr>
        <w:t>Pequi,</w:t>
      </w:r>
      <w:r w:rsidR="00FF632D" w:rsidRPr="00442F62">
        <w:rPr>
          <w:rFonts w:ascii="Arial" w:hAnsi="Arial" w:cs="Arial"/>
          <w:sz w:val="22"/>
          <w:szCs w:val="22"/>
        </w:rPr>
        <w:t xml:space="preserve"> </w:t>
      </w:r>
      <w:r w:rsidR="0072517D">
        <w:rPr>
          <w:rFonts w:ascii="Arial" w:hAnsi="Arial" w:cs="Arial"/>
          <w:sz w:val="22"/>
          <w:szCs w:val="22"/>
        </w:rPr>
        <w:t>16</w:t>
      </w:r>
      <w:r w:rsidR="000B4270">
        <w:rPr>
          <w:rFonts w:ascii="Arial" w:hAnsi="Arial" w:cs="Arial"/>
          <w:sz w:val="22"/>
          <w:szCs w:val="22"/>
        </w:rPr>
        <w:t xml:space="preserve"> </w:t>
      </w:r>
      <w:r w:rsidR="0072517D">
        <w:rPr>
          <w:rFonts w:ascii="Arial" w:hAnsi="Arial" w:cs="Arial"/>
          <w:sz w:val="22"/>
          <w:szCs w:val="22"/>
        </w:rPr>
        <w:t xml:space="preserve">março </w:t>
      </w:r>
      <w:r w:rsidR="00AC7FDF">
        <w:rPr>
          <w:rFonts w:ascii="Arial" w:hAnsi="Arial" w:cs="Arial"/>
          <w:sz w:val="22"/>
          <w:szCs w:val="22"/>
        </w:rPr>
        <w:t>de 20</w:t>
      </w:r>
      <w:r w:rsidR="00BD198C">
        <w:rPr>
          <w:rFonts w:ascii="Arial" w:hAnsi="Arial" w:cs="Arial"/>
          <w:sz w:val="22"/>
          <w:szCs w:val="22"/>
        </w:rPr>
        <w:t>2</w:t>
      </w:r>
      <w:r w:rsidR="0072517D">
        <w:rPr>
          <w:rFonts w:ascii="Arial" w:hAnsi="Arial" w:cs="Arial"/>
          <w:sz w:val="22"/>
          <w:szCs w:val="22"/>
        </w:rPr>
        <w:t>2</w:t>
      </w:r>
      <w:r w:rsidRPr="00442F62">
        <w:rPr>
          <w:rFonts w:ascii="Arial" w:hAnsi="Arial" w:cs="Arial"/>
          <w:sz w:val="22"/>
          <w:szCs w:val="22"/>
        </w:rPr>
        <w:t>.</w:t>
      </w:r>
    </w:p>
    <w:p w:rsidR="00820E8E" w:rsidRPr="00442F62" w:rsidRDefault="00820E8E" w:rsidP="00820E8E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820E8E" w:rsidRDefault="00820E8E" w:rsidP="00820E8E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72517D" w:rsidRDefault="0072517D" w:rsidP="00820E8E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72517D" w:rsidRDefault="0072517D" w:rsidP="00820E8E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72517D" w:rsidRDefault="0072517D" w:rsidP="00820E8E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72517D" w:rsidRPr="00442F62" w:rsidRDefault="0072517D" w:rsidP="00820E8E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820E8E" w:rsidRPr="006618EA" w:rsidRDefault="0072517D" w:rsidP="00820E8E">
      <w:pPr>
        <w:ind w:firstLine="851"/>
        <w:jc w:val="center"/>
        <w:rPr>
          <w:rFonts w:ascii="Arial" w:hAnsi="Arial" w:cs="Arial"/>
          <w:b/>
          <w:sz w:val="22"/>
          <w:szCs w:val="22"/>
        </w:rPr>
      </w:pPr>
      <w:r w:rsidRPr="006618EA">
        <w:rPr>
          <w:rFonts w:ascii="Arial" w:hAnsi="Arial" w:cs="Arial"/>
          <w:b/>
          <w:sz w:val="22"/>
          <w:szCs w:val="22"/>
        </w:rPr>
        <w:t>Luiz Guilherme Morais Ramos</w:t>
      </w:r>
    </w:p>
    <w:p w:rsidR="006618EA" w:rsidRDefault="007A5967" w:rsidP="002D4044">
      <w:pPr>
        <w:ind w:firstLine="8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Secretário Municipal</w:t>
      </w:r>
      <w:r w:rsidRPr="007A5967">
        <w:rPr>
          <w:rFonts w:ascii="Arial" w:hAnsi="Arial" w:cs="Arial"/>
          <w:sz w:val="22"/>
          <w:szCs w:val="22"/>
        </w:rPr>
        <w:t xml:space="preserve"> de </w:t>
      </w:r>
      <w:r w:rsidR="006618EA">
        <w:rPr>
          <w:rFonts w:ascii="Arial" w:hAnsi="Arial" w:cs="Arial"/>
          <w:sz w:val="22"/>
          <w:szCs w:val="22"/>
        </w:rPr>
        <w:t>Meio Ambiente</w:t>
      </w:r>
    </w:p>
    <w:p w:rsidR="00D80172" w:rsidRPr="00442F62" w:rsidRDefault="006618EA" w:rsidP="002D4044">
      <w:pPr>
        <w:ind w:firstLine="8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Industria Comercio Agricultura e Saneamento</w:t>
      </w:r>
    </w:p>
    <w:sectPr w:rsidR="00D80172" w:rsidRPr="00442F6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587D" w:rsidRDefault="0014587D" w:rsidP="00035C98">
      <w:r>
        <w:separator/>
      </w:r>
    </w:p>
  </w:endnote>
  <w:endnote w:type="continuationSeparator" w:id="1">
    <w:p w:rsidR="0014587D" w:rsidRDefault="0014587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254BCA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254BCA">
      <w:rPr>
        <w:sz w:val="20"/>
        <w:szCs w:val="20"/>
        <w:lang w:val="en-US"/>
      </w:rPr>
      <w:t>Tel: (37)</w:t>
    </w:r>
    <w:r w:rsidR="00E80B90" w:rsidRPr="00254BCA">
      <w:rPr>
        <w:sz w:val="20"/>
        <w:szCs w:val="20"/>
        <w:lang w:val="en-US"/>
      </w:rPr>
      <w:t xml:space="preserve"> </w:t>
    </w:r>
    <w:r w:rsidRPr="00254BCA">
      <w:rPr>
        <w:sz w:val="20"/>
        <w:szCs w:val="20"/>
        <w:lang w:val="en-US"/>
      </w:rPr>
      <w:t>3278-1247- Fax: (37) 3278-1272</w:t>
    </w:r>
  </w:p>
  <w:p w:rsidR="006A177A" w:rsidRPr="00254BCA" w:rsidRDefault="00667623" w:rsidP="00D80172">
    <w:pPr>
      <w:pStyle w:val="Footer"/>
      <w:ind w:left="-993"/>
      <w:jc w:val="center"/>
      <w:rPr>
        <w:lang w:val="en-US"/>
      </w:rPr>
    </w:pPr>
    <w:r w:rsidRPr="00254BCA">
      <w:rPr>
        <w:sz w:val="20"/>
        <w:szCs w:val="20"/>
        <w:lang w:val="en-US"/>
      </w:rPr>
      <w:t>Email: licitações</w:t>
    </w:r>
    <w:r w:rsidR="0072517D">
      <w:rPr>
        <w:sz w:val="20"/>
        <w:szCs w:val="20"/>
        <w:lang w:val="en-US"/>
      </w:rPr>
      <w:t>pequi</w:t>
    </w:r>
    <w:r w:rsidRPr="00254BCA">
      <w:rPr>
        <w:sz w:val="20"/>
        <w:szCs w:val="20"/>
        <w:lang w:val="en-US"/>
      </w:rPr>
      <w:t>@</w:t>
    </w:r>
    <w:r w:rsidR="0072517D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587D" w:rsidRDefault="0014587D" w:rsidP="00035C98">
      <w:r>
        <w:separator/>
      </w:r>
    </w:p>
  </w:footnote>
  <w:footnote w:type="continuationSeparator" w:id="1">
    <w:p w:rsidR="0014587D" w:rsidRDefault="0014587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4B25"/>
    <w:rsid w:val="000068D1"/>
    <w:rsid w:val="00012675"/>
    <w:rsid w:val="00020A47"/>
    <w:rsid w:val="00021060"/>
    <w:rsid w:val="00035C98"/>
    <w:rsid w:val="0004475D"/>
    <w:rsid w:val="00045947"/>
    <w:rsid w:val="00066554"/>
    <w:rsid w:val="00096FFE"/>
    <w:rsid w:val="000A05D5"/>
    <w:rsid w:val="000A06AA"/>
    <w:rsid w:val="000B4270"/>
    <w:rsid w:val="000B5726"/>
    <w:rsid w:val="000D4A8A"/>
    <w:rsid w:val="001102E3"/>
    <w:rsid w:val="00122B8A"/>
    <w:rsid w:val="00130573"/>
    <w:rsid w:val="0014587D"/>
    <w:rsid w:val="001A31B1"/>
    <w:rsid w:val="001C5514"/>
    <w:rsid w:val="001E4E62"/>
    <w:rsid w:val="001F45AB"/>
    <w:rsid w:val="001F61E1"/>
    <w:rsid w:val="0021350C"/>
    <w:rsid w:val="00214129"/>
    <w:rsid w:val="00254BCA"/>
    <w:rsid w:val="00256024"/>
    <w:rsid w:val="0029308A"/>
    <w:rsid w:val="002D4044"/>
    <w:rsid w:val="003049E8"/>
    <w:rsid w:val="00337DC6"/>
    <w:rsid w:val="00364B88"/>
    <w:rsid w:val="003A38B4"/>
    <w:rsid w:val="003A7375"/>
    <w:rsid w:val="003A7ACC"/>
    <w:rsid w:val="003A7D64"/>
    <w:rsid w:val="003B22EA"/>
    <w:rsid w:val="003C171F"/>
    <w:rsid w:val="003C5C1C"/>
    <w:rsid w:val="003D38D5"/>
    <w:rsid w:val="003D45E9"/>
    <w:rsid w:val="003F737F"/>
    <w:rsid w:val="00415F54"/>
    <w:rsid w:val="00423FBC"/>
    <w:rsid w:val="00425EA1"/>
    <w:rsid w:val="004275CB"/>
    <w:rsid w:val="00437099"/>
    <w:rsid w:val="00442F62"/>
    <w:rsid w:val="00445649"/>
    <w:rsid w:val="00463C3E"/>
    <w:rsid w:val="0046795C"/>
    <w:rsid w:val="00493FC7"/>
    <w:rsid w:val="004C5ACE"/>
    <w:rsid w:val="004C7F3C"/>
    <w:rsid w:val="004D4629"/>
    <w:rsid w:val="004D6C2B"/>
    <w:rsid w:val="004E3471"/>
    <w:rsid w:val="004E4AD9"/>
    <w:rsid w:val="004F3E61"/>
    <w:rsid w:val="00520C62"/>
    <w:rsid w:val="00543E50"/>
    <w:rsid w:val="0054594E"/>
    <w:rsid w:val="00555FCD"/>
    <w:rsid w:val="005774FA"/>
    <w:rsid w:val="00581C49"/>
    <w:rsid w:val="00593B08"/>
    <w:rsid w:val="005F212B"/>
    <w:rsid w:val="005F3010"/>
    <w:rsid w:val="0062342E"/>
    <w:rsid w:val="00623D6E"/>
    <w:rsid w:val="0063050C"/>
    <w:rsid w:val="00632E0F"/>
    <w:rsid w:val="006618EA"/>
    <w:rsid w:val="00667623"/>
    <w:rsid w:val="006921BF"/>
    <w:rsid w:val="006951D7"/>
    <w:rsid w:val="006A177A"/>
    <w:rsid w:val="006A4163"/>
    <w:rsid w:val="006B4AE4"/>
    <w:rsid w:val="006B62C3"/>
    <w:rsid w:val="006C2E10"/>
    <w:rsid w:val="006D12C0"/>
    <w:rsid w:val="006D428B"/>
    <w:rsid w:val="006F47DF"/>
    <w:rsid w:val="00720735"/>
    <w:rsid w:val="0072517D"/>
    <w:rsid w:val="00746248"/>
    <w:rsid w:val="00756533"/>
    <w:rsid w:val="007A5967"/>
    <w:rsid w:val="007B2A6B"/>
    <w:rsid w:val="007E1714"/>
    <w:rsid w:val="007F5100"/>
    <w:rsid w:val="007F5384"/>
    <w:rsid w:val="008013C1"/>
    <w:rsid w:val="00820E8E"/>
    <w:rsid w:val="0082300F"/>
    <w:rsid w:val="00882393"/>
    <w:rsid w:val="00887783"/>
    <w:rsid w:val="008A28FC"/>
    <w:rsid w:val="008E02AF"/>
    <w:rsid w:val="008E79D7"/>
    <w:rsid w:val="009218B5"/>
    <w:rsid w:val="00934700"/>
    <w:rsid w:val="0095666B"/>
    <w:rsid w:val="0099289B"/>
    <w:rsid w:val="0099562B"/>
    <w:rsid w:val="009B0842"/>
    <w:rsid w:val="009C25CE"/>
    <w:rsid w:val="009E5A74"/>
    <w:rsid w:val="00A52EEB"/>
    <w:rsid w:val="00A5512F"/>
    <w:rsid w:val="00A606BF"/>
    <w:rsid w:val="00A6148D"/>
    <w:rsid w:val="00A622E1"/>
    <w:rsid w:val="00A646FA"/>
    <w:rsid w:val="00A76BE3"/>
    <w:rsid w:val="00A97C7A"/>
    <w:rsid w:val="00AA3E0D"/>
    <w:rsid w:val="00AC7FDF"/>
    <w:rsid w:val="00AE2F17"/>
    <w:rsid w:val="00AE620E"/>
    <w:rsid w:val="00B12D44"/>
    <w:rsid w:val="00B26052"/>
    <w:rsid w:val="00B542DA"/>
    <w:rsid w:val="00B6355E"/>
    <w:rsid w:val="00B776BE"/>
    <w:rsid w:val="00BB11A8"/>
    <w:rsid w:val="00BC2837"/>
    <w:rsid w:val="00BD198C"/>
    <w:rsid w:val="00BD2591"/>
    <w:rsid w:val="00BE1C53"/>
    <w:rsid w:val="00C209A2"/>
    <w:rsid w:val="00C219CD"/>
    <w:rsid w:val="00C21F6B"/>
    <w:rsid w:val="00C24C77"/>
    <w:rsid w:val="00C34742"/>
    <w:rsid w:val="00C347DC"/>
    <w:rsid w:val="00C73FD0"/>
    <w:rsid w:val="00C752B1"/>
    <w:rsid w:val="00CB369D"/>
    <w:rsid w:val="00CC7540"/>
    <w:rsid w:val="00CD5532"/>
    <w:rsid w:val="00CE53DB"/>
    <w:rsid w:val="00D17C08"/>
    <w:rsid w:val="00D344DF"/>
    <w:rsid w:val="00D60249"/>
    <w:rsid w:val="00D80172"/>
    <w:rsid w:val="00DB1D80"/>
    <w:rsid w:val="00DB7298"/>
    <w:rsid w:val="00DB7DB2"/>
    <w:rsid w:val="00DD2CAD"/>
    <w:rsid w:val="00E03A67"/>
    <w:rsid w:val="00E378D8"/>
    <w:rsid w:val="00E427D6"/>
    <w:rsid w:val="00E66C05"/>
    <w:rsid w:val="00E76260"/>
    <w:rsid w:val="00E80B90"/>
    <w:rsid w:val="00E872F2"/>
    <w:rsid w:val="00EA4611"/>
    <w:rsid w:val="00EA6FE1"/>
    <w:rsid w:val="00EB2CAB"/>
    <w:rsid w:val="00EB44F3"/>
    <w:rsid w:val="00EE1F4F"/>
    <w:rsid w:val="00EE21B0"/>
    <w:rsid w:val="00EE6CAD"/>
    <w:rsid w:val="00F036A8"/>
    <w:rsid w:val="00F120FB"/>
    <w:rsid w:val="00F2738C"/>
    <w:rsid w:val="00F62DE9"/>
    <w:rsid w:val="00F95DDE"/>
    <w:rsid w:val="00F96EA3"/>
    <w:rsid w:val="00F971B7"/>
    <w:rsid w:val="00FA4270"/>
    <w:rsid w:val="00FB3128"/>
    <w:rsid w:val="00FB4028"/>
    <w:rsid w:val="00FB501D"/>
    <w:rsid w:val="00FD6BA1"/>
    <w:rsid w:val="00FF632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C8C1E7-856C-45AA-9118-FE5F53627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288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2020-02-20T17:48:00Z</cp:lastPrinted>
  <dcterms:created xsi:type="dcterms:W3CDTF">2022-03-16T16:00:00Z</dcterms:created>
  <dcterms:modified xsi:type="dcterms:W3CDTF">2022-03-30T16:45:00Z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