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996" w:rsidRPr="00B315C5" w:rsidRDefault="00D81996" w:rsidP="00A54CA1">
      <w:pPr>
        <w:pStyle w:val="Ttulo1"/>
        <w:jc w:val="both"/>
        <w:rPr>
          <w:sz w:val="24"/>
          <w:szCs w:val="24"/>
        </w:rPr>
      </w:pPr>
    </w:p>
    <w:p w:rsidR="00A54CA1" w:rsidRPr="00B315C5" w:rsidRDefault="00A54CA1" w:rsidP="00A54CA1">
      <w:pPr>
        <w:pStyle w:val="Ttulo1"/>
        <w:jc w:val="both"/>
        <w:rPr>
          <w:sz w:val="24"/>
          <w:szCs w:val="24"/>
        </w:rPr>
      </w:pPr>
      <w:r w:rsidRPr="00B315C5">
        <w:rPr>
          <w:sz w:val="24"/>
          <w:szCs w:val="24"/>
        </w:rPr>
        <w:t xml:space="preserve">PROCESSO LICITATÓRIO </w:t>
      </w:r>
      <w:r w:rsidR="00442CF8" w:rsidRPr="00B315C5">
        <w:rPr>
          <w:sz w:val="24"/>
          <w:szCs w:val="24"/>
        </w:rPr>
        <w:t>0</w:t>
      </w:r>
      <w:r w:rsidR="00EC4F1A" w:rsidRPr="00B315C5">
        <w:rPr>
          <w:sz w:val="24"/>
          <w:szCs w:val="24"/>
        </w:rPr>
        <w:t>07</w:t>
      </w:r>
      <w:r w:rsidR="00442CF8" w:rsidRPr="00B315C5">
        <w:rPr>
          <w:sz w:val="24"/>
          <w:szCs w:val="24"/>
        </w:rPr>
        <w:t>/</w:t>
      </w:r>
      <w:r w:rsidR="000F55FA" w:rsidRPr="00B315C5">
        <w:rPr>
          <w:sz w:val="24"/>
          <w:szCs w:val="24"/>
        </w:rPr>
        <w:t>2021</w:t>
      </w:r>
    </w:p>
    <w:p w:rsidR="00A54CA1" w:rsidRPr="00B315C5" w:rsidRDefault="00A54CA1" w:rsidP="008D7EFE">
      <w:pPr>
        <w:jc w:val="both"/>
        <w:rPr>
          <w:rFonts w:ascii="Arial" w:hAnsi="Arial" w:cs="Arial"/>
          <w:b/>
          <w:color w:val="auto"/>
        </w:rPr>
      </w:pPr>
      <w:r w:rsidRPr="00B315C5">
        <w:rPr>
          <w:rFonts w:ascii="Arial" w:hAnsi="Arial" w:cs="Arial"/>
          <w:b/>
          <w:color w:val="auto"/>
        </w:rPr>
        <w:t xml:space="preserve">DISPENSA </w:t>
      </w:r>
      <w:r w:rsidR="00E03015" w:rsidRPr="00B315C5">
        <w:rPr>
          <w:rFonts w:ascii="Arial" w:hAnsi="Arial" w:cs="Arial"/>
          <w:b/>
          <w:color w:val="auto"/>
        </w:rPr>
        <w:t>0</w:t>
      </w:r>
      <w:r w:rsidR="00EC4F1A" w:rsidRPr="00B315C5">
        <w:rPr>
          <w:rFonts w:ascii="Arial" w:hAnsi="Arial" w:cs="Arial"/>
          <w:b/>
          <w:color w:val="auto"/>
        </w:rPr>
        <w:t>0</w:t>
      </w:r>
      <w:r w:rsidR="00E03015" w:rsidRPr="00B315C5">
        <w:rPr>
          <w:rFonts w:ascii="Arial" w:hAnsi="Arial" w:cs="Arial"/>
          <w:b/>
          <w:color w:val="auto"/>
        </w:rPr>
        <w:t>1/</w:t>
      </w:r>
      <w:r w:rsidR="000F55FA" w:rsidRPr="00B315C5">
        <w:rPr>
          <w:rFonts w:ascii="Arial" w:hAnsi="Arial" w:cs="Arial"/>
          <w:b/>
          <w:color w:val="auto"/>
        </w:rPr>
        <w:t>2021</w:t>
      </w:r>
    </w:p>
    <w:p w:rsidR="00754389" w:rsidRPr="00B315C5" w:rsidRDefault="00754389" w:rsidP="008D7EFE">
      <w:pPr>
        <w:jc w:val="both"/>
        <w:rPr>
          <w:rFonts w:ascii="Arial" w:hAnsi="Arial" w:cs="Arial"/>
          <w:b/>
          <w:color w:val="auto"/>
        </w:rPr>
      </w:pPr>
    </w:p>
    <w:p w:rsidR="00754389" w:rsidRPr="00B315C5" w:rsidRDefault="00754389" w:rsidP="008D7EFE">
      <w:pPr>
        <w:jc w:val="both"/>
        <w:rPr>
          <w:rFonts w:ascii="Arial" w:hAnsi="Arial" w:cs="Arial"/>
          <w:b/>
          <w:color w:val="auto"/>
        </w:rPr>
      </w:pPr>
    </w:p>
    <w:p w:rsidR="00754389" w:rsidRPr="00B315C5" w:rsidRDefault="00754389" w:rsidP="008D7EFE">
      <w:pPr>
        <w:jc w:val="both"/>
        <w:rPr>
          <w:rFonts w:ascii="Arial" w:hAnsi="Arial" w:cs="Arial"/>
          <w:b/>
          <w:color w:val="auto"/>
        </w:rPr>
      </w:pPr>
    </w:p>
    <w:p w:rsidR="000C30F5" w:rsidRPr="00B315C5" w:rsidRDefault="000C30F5" w:rsidP="008D7EFE">
      <w:pPr>
        <w:jc w:val="both"/>
        <w:rPr>
          <w:rFonts w:ascii="Arial" w:hAnsi="Arial" w:cs="Arial"/>
          <w:b/>
          <w:color w:val="auto"/>
        </w:rPr>
      </w:pPr>
    </w:p>
    <w:p w:rsidR="000C30F5" w:rsidRPr="00B315C5" w:rsidRDefault="000C30F5" w:rsidP="008D7EFE">
      <w:pPr>
        <w:jc w:val="both"/>
        <w:rPr>
          <w:rFonts w:ascii="Arial" w:hAnsi="Arial" w:cs="Arial"/>
          <w:b/>
          <w:color w:val="auto"/>
        </w:rPr>
      </w:pPr>
    </w:p>
    <w:p w:rsidR="000C30F5" w:rsidRPr="00B315C5" w:rsidRDefault="000C30F5" w:rsidP="008D7EFE">
      <w:pPr>
        <w:jc w:val="both"/>
        <w:rPr>
          <w:rFonts w:ascii="Arial" w:hAnsi="Arial" w:cs="Arial"/>
          <w:b/>
          <w:color w:val="auto"/>
        </w:rPr>
      </w:pPr>
    </w:p>
    <w:p w:rsidR="00754389" w:rsidRPr="00B315C5" w:rsidRDefault="00754389" w:rsidP="00754389">
      <w:pPr>
        <w:pStyle w:val="Ttulo1"/>
        <w:jc w:val="center"/>
        <w:rPr>
          <w:sz w:val="24"/>
          <w:szCs w:val="24"/>
        </w:rPr>
      </w:pPr>
      <w:r w:rsidRPr="00B315C5">
        <w:rPr>
          <w:sz w:val="24"/>
          <w:szCs w:val="24"/>
        </w:rPr>
        <w:t>CONTRATO DE PRESTAÇÃO DE SERVIÇOS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 xml:space="preserve">Pelo presente instrumento particular, o </w:t>
      </w:r>
      <w:r w:rsidRPr="00B315C5">
        <w:rPr>
          <w:rFonts w:ascii="Arial" w:hAnsi="Arial" w:cs="Arial"/>
          <w:b/>
          <w:bCs/>
        </w:rPr>
        <w:t>MUNICÍPIO DE PEQUI</w:t>
      </w:r>
      <w:r w:rsidRPr="00B315C5">
        <w:rPr>
          <w:rFonts w:ascii="Arial" w:hAnsi="Arial" w:cs="Arial"/>
        </w:rPr>
        <w:t xml:space="preserve">, inscrito no CNPJ/MF sob o </w:t>
      </w:r>
      <w:r w:rsidR="000C30F5" w:rsidRPr="00B315C5">
        <w:rPr>
          <w:rFonts w:ascii="Arial" w:hAnsi="Arial" w:cs="Arial"/>
          <w:color w:val="auto"/>
        </w:rPr>
        <w:t>18.313.874/0001-64, com sede administrativa na Praça Santo Antônio, nº. 190, Centro, CEP 35.667-000 – Pequi - MG</w:t>
      </w:r>
      <w:r w:rsidRPr="00B315C5">
        <w:rPr>
          <w:rFonts w:ascii="Arial" w:hAnsi="Arial" w:cs="Arial"/>
        </w:rPr>
        <w:t xml:space="preserve">, neste ato representado por seu Prefeito Municipal, </w:t>
      </w:r>
      <w:r w:rsidR="000C30F5" w:rsidRPr="00B315C5">
        <w:rPr>
          <w:rFonts w:ascii="Arial" w:hAnsi="Arial" w:cs="Arial"/>
          <w:color w:val="auto"/>
        </w:rPr>
        <w:t xml:space="preserve">Prefeito Municipal, Sr. Andre Luis Melgaço Tavares, de ora em diante denominado simplesmente </w:t>
      </w:r>
      <w:r w:rsidR="000C30F5" w:rsidRPr="00B315C5">
        <w:rPr>
          <w:rFonts w:ascii="Arial" w:hAnsi="Arial" w:cs="Arial"/>
          <w:b/>
          <w:bCs/>
          <w:color w:val="auto"/>
        </w:rPr>
        <w:t>CONTRATANTE</w:t>
      </w:r>
      <w:r w:rsidR="000C30F5" w:rsidRPr="00B315C5">
        <w:rPr>
          <w:rFonts w:ascii="Arial" w:hAnsi="Arial" w:cs="Arial"/>
          <w:color w:val="auto"/>
        </w:rPr>
        <w:t xml:space="preserve">, e de outro lado </w:t>
      </w:r>
      <w:r w:rsidR="000C30F5" w:rsidRPr="00B315C5">
        <w:rPr>
          <w:rFonts w:ascii="Arial" w:hAnsi="Arial" w:cs="Arial"/>
          <w:b/>
          <w:color w:val="auto"/>
        </w:rPr>
        <w:t>Barbosa Obras e Engenharia Eireli</w:t>
      </w:r>
      <w:r w:rsidR="000C30F5" w:rsidRPr="00B315C5">
        <w:rPr>
          <w:rFonts w:ascii="Arial" w:hAnsi="Arial" w:cs="Arial"/>
          <w:color w:val="auto"/>
        </w:rPr>
        <w:t>, empresa jurídica de direito privado, inscrita no CNPJ sob o nº 27.547.883/0001-00, situada na Rua Jaboticabal, nº 888, Sala 307, Bairro Jardim América, Belo Horizonte/MG, Cep. 30.421-448, neste ato representado por Luiz Guilherme de Almeida Rezende Barbosa, brasileiro, solteiro, engenheiro civil, portador da Carteira de Identidade MG-15.126.604, inscrito no CPF sob o nº 123.971.196-41, residente e domiciliado na Rua Domingos Rocha, nº 320, Apto. 104, Bairro Sagrado Filho, Belo Horizonte/MG, Cep. 30.550-032</w:t>
      </w:r>
      <w:r w:rsidRPr="00B315C5">
        <w:rPr>
          <w:rFonts w:ascii="Arial" w:hAnsi="Arial" w:cs="Arial"/>
        </w:rPr>
        <w:t xml:space="preserve">, de ora em diante denominado simplesmente </w:t>
      </w:r>
      <w:r w:rsidRPr="00B315C5">
        <w:rPr>
          <w:rFonts w:ascii="Arial" w:hAnsi="Arial" w:cs="Arial"/>
          <w:b/>
          <w:bCs/>
        </w:rPr>
        <w:t>CONTRATADO</w:t>
      </w:r>
      <w:r w:rsidRPr="00B315C5">
        <w:rPr>
          <w:rFonts w:ascii="Arial" w:hAnsi="Arial" w:cs="Arial"/>
        </w:rPr>
        <w:t>, de conformidade com a Lei Federal nº 8.666/93, Processo Licitatório nº 007/2021, Dispensa de Licitação Nº. 001/2021, têm como justo e contratado o seguinte:</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1ª - DO OBJETO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 xml:space="preserve">1.1. O objeto do presente contrato é </w:t>
      </w:r>
      <w:bookmarkStart w:id="0" w:name="_GoBack"/>
      <w:bookmarkEnd w:id="0"/>
      <w:r w:rsidRPr="00B315C5">
        <w:rPr>
          <w:rFonts w:ascii="Arial" w:hAnsi="Arial" w:cs="Arial"/>
        </w:rPr>
        <w:t>contratação de empresa para Reforma do Poliesportivo localizado no Bairro Várzea no Município de Pequi/MG conforme memorial descritivo, cronograma, planilha.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2ª - DOS PREÇOS E FORMA DE PAGAMENTO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2.1. Dos preços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2.1.1. O contratante pagará ao contratado, a importância de R$</w:t>
      </w:r>
      <w:r w:rsidR="000C30F5" w:rsidRPr="00B315C5">
        <w:rPr>
          <w:rFonts w:ascii="Arial" w:hAnsi="Arial" w:cs="Arial"/>
        </w:rPr>
        <w:t xml:space="preserve"> 32.999,56</w:t>
      </w:r>
      <w:r w:rsidRPr="00B315C5">
        <w:rPr>
          <w:rFonts w:ascii="Arial" w:hAnsi="Arial" w:cs="Arial"/>
        </w:rPr>
        <w:t xml:space="preserve"> (</w:t>
      </w:r>
      <w:r w:rsidR="000C30F5" w:rsidRPr="00B315C5">
        <w:rPr>
          <w:rFonts w:ascii="Arial" w:hAnsi="Arial" w:cs="Arial"/>
        </w:rPr>
        <w:t>trinta e dois mil novecentos e noventa e nove reais e cinqüenta e seis centavos</w:t>
      </w:r>
      <w:r w:rsidRPr="00B315C5">
        <w:rPr>
          <w:rFonts w:ascii="Arial" w:hAnsi="Arial" w:cs="Arial"/>
        </w:rPr>
        <w:t>) parceladamente, mediante apresentação de Nota Fiscal/Fatura a qual terá como base o boletim de medição de serviços executados.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2.1.2. O valor a ser pago, terá como base o boletim de medição de serviços executados pelo Prestador de Serviços que deverá ser aprovado pela Administração Municipal e por Técnico Competente da Prefeitura Municipal de Pequi.</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lastRenderedPageBreak/>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bCs/>
        </w:rPr>
      </w:pPr>
      <w:r w:rsidRPr="00B315C5">
        <w:rPr>
          <w:rFonts w:ascii="Arial" w:hAnsi="Arial" w:cs="Arial"/>
          <w:b/>
          <w:bCs/>
        </w:rPr>
        <w:t>2.2. DA MEDIÇÃO DOS SERVIÇOS</w:t>
      </w:r>
    </w:p>
    <w:p w:rsidR="00754389" w:rsidRPr="00B315C5" w:rsidRDefault="00754389" w:rsidP="00754389">
      <w:pPr>
        <w:jc w:val="both"/>
        <w:rPr>
          <w:rFonts w:ascii="Arial" w:hAnsi="Arial" w:cs="Arial"/>
          <w:b/>
          <w:bCs/>
        </w:rPr>
      </w:pPr>
    </w:p>
    <w:p w:rsidR="00754389" w:rsidRPr="00B315C5" w:rsidRDefault="00754389" w:rsidP="00754389">
      <w:pPr>
        <w:jc w:val="both"/>
        <w:rPr>
          <w:rFonts w:ascii="Arial" w:hAnsi="Arial" w:cs="Arial"/>
        </w:rPr>
      </w:pPr>
      <w:r w:rsidRPr="00B315C5">
        <w:rPr>
          <w:rFonts w:ascii="Arial" w:hAnsi="Arial" w:cs="Arial"/>
        </w:rPr>
        <w:t>2.2.1. A medição do serviço contratado devera ocorrer no período de 30 (trinta) dias, após o seu início.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2.2.4. Para liberação das mediações, o contratado deverá comprovar:</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a) No primeiro faturamento a inscrição no CEI, conforme art. 19, inciso II c/c art. 47, inciso X da IN 971/09 SRF;</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c) Na última medição, baixa do CEI da obra.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bCs/>
        </w:rPr>
      </w:pPr>
      <w:r w:rsidRPr="00B315C5">
        <w:rPr>
          <w:rFonts w:ascii="Arial" w:hAnsi="Arial" w:cs="Arial"/>
          <w:b/>
          <w:bCs/>
        </w:rPr>
        <w:t>2.3. DAS CONDIÇÕES DE PAGAMENTO</w:t>
      </w:r>
    </w:p>
    <w:p w:rsidR="00754389" w:rsidRPr="00B315C5" w:rsidRDefault="00754389" w:rsidP="00754389">
      <w:pPr>
        <w:jc w:val="both"/>
        <w:rPr>
          <w:rFonts w:ascii="Arial" w:hAnsi="Arial" w:cs="Arial"/>
          <w:b/>
          <w:bCs/>
        </w:rPr>
      </w:pPr>
    </w:p>
    <w:p w:rsidR="00754389" w:rsidRPr="00B315C5" w:rsidRDefault="00754389" w:rsidP="00754389">
      <w:pPr>
        <w:autoSpaceDE w:val="0"/>
        <w:autoSpaceDN w:val="0"/>
        <w:adjustRightInd w:val="0"/>
        <w:jc w:val="both"/>
        <w:rPr>
          <w:rFonts w:ascii="Arial" w:hAnsi="Arial" w:cs="Arial"/>
        </w:rPr>
      </w:pPr>
      <w:r w:rsidRPr="00B315C5">
        <w:rPr>
          <w:rFonts w:ascii="Arial" w:hAnsi="Arial" w:cs="Arial"/>
        </w:rPr>
        <w:t>2.3.1. A fatura dever</w:t>
      </w:r>
      <w:r w:rsidR="001038B2" w:rsidRPr="00B315C5">
        <w:rPr>
          <w:rFonts w:ascii="Arial" w:hAnsi="Arial" w:cs="Arial"/>
        </w:rPr>
        <w:t xml:space="preserve">a </w:t>
      </w:r>
      <w:r w:rsidRPr="00B315C5">
        <w:rPr>
          <w:rFonts w:ascii="Arial" w:hAnsi="Arial" w:cs="Arial"/>
        </w:rPr>
        <w:t>ser emitida contra a Prefeitura Municipal de Pequi, pela Contratada, no primeiro dia subsequente à comunicação do valor aprovado e o pagamento deverá ocorrer em até 30 (trinta dias).</w:t>
      </w:r>
    </w:p>
    <w:p w:rsidR="00754389" w:rsidRPr="00B315C5" w:rsidRDefault="00754389" w:rsidP="00754389">
      <w:pPr>
        <w:autoSpaceDE w:val="0"/>
        <w:autoSpaceDN w:val="0"/>
        <w:adjustRightInd w:val="0"/>
        <w:jc w:val="both"/>
        <w:rPr>
          <w:rFonts w:ascii="Arial" w:hAnsi="Arial" w:cs="Arial"/>
        </w:rPr>
      </w:pPr>
    </w:p>
    <w:p w:rsidR="00754389" w:rsidRPr="00B315C5" w:rsidRDefault="00754389" w:rsidP="00754389">
      <w:pPr>
        <w:autoSpaceDE w:val="0"/>
        <w:autoSpaceDN w:val="0"/>
        <w:adjustRightInd w:val="0"/>
        <w:jc w:val="both"/>
        <w:rPr>
          <w:rFonts w:ascii="Arial" w:hAnsi="Arial" w:cs="Arial"/>
        </w:rPr>
      </w:pPr>
      <w:r w:rsidRPr="00B315C5">
        <w:rPr>
          <w:rFonts w:ascii="Arial" w:hAnsi="Arial" w:cs="Arial"/>
        </w:rPr>
        <w:t>2.3.2. As faturas/notas fiscais que apresentarem incorreções serão devolvidas ao emitente, e seu vencimento ocorrerá 10 (dez) dias após a data de sua reapresentação.</w:t>
      </w:r>
    </w:p>
    <w:p w:rsidR="00754389" w:rsidRPr="00B315C5" w:rsidRDefault="00754389" w:rsidP="00754389">
      <w:pPr>
        <w:autoSpaceDE w:val="0"/>
        <w:autoSpaceDN w:val="0"/>
        <w:adjustRightInd w:val="0"/>
        <w:jc w:val="both"/>
        <w:rPr>
          <w:rFonts w:ascii="Arial" w:hAnsi="Arial" w:cs="Arial"/>
          <w:b/>
        </w:rPr>
      </w:pPr>
    </w:p>
    <w:p w:rsidR="00754389" w:rsidRPr="00B315C5" w:rsidRDefault="00754389" w:rsidP="00754389">
      <w:pPr>
        <w:autoSpaceDE w:val="0"/>
        <w:autoSpaceDN w:val="0"/>
        <w:adjustRightInd w:val="0"/>
        <w:jc w:val="both"/>
        <w:rPr>
          <w:rFonts w:ascii="Arial" w:hAnsi="Arial" w:cs="Arial"/>
        </w:rPr>
      </w:pPr>
      <w:r w:rsidRPr="00B315C5">
        <w:rPr>
          <w:rFonts w:ascii="Arial" w:hAnsi="Arial" w:cs="Arial"/>
        </w:rPr>
        <w:t xml:space="preserve">2.3.3. O pagamento das faturas/notas fiscais seguirá a estrita ordem cronológica das datas </w:t>
      </w:r>
      <w:r w:rsidRPr="00B315C5">
        <w:rPr>
          <w:rFonts w:ascii="Arial" w:hAnsi="Arial" w:cs="Arial"/>
          <w:b/>
        </w:rPr>
        <w:t>de suas exigibilidades, e só será efetuado mediante comprovação de regularidade das</w:t>
      </w:r>
      <w:r w:rsidRPr="00B315C5">
        <w:rPr>
          <w:rFonts w:ascii="Arial" w:hAnsi="Arial" w:cs="Arial"/>
        </w:rPr>
        <w:t xml:space="preserve"> obrigações fiscais, trabalhistas e em especial junto ao INSS e FGTS, relativamente à competência imediatamente anterior aquela a que se refere a remuneração auferida.</w:t>
      </w:r>
    </w:p>
    <w:p w:rsidR="00754389" w:rsidRPr="00B315C5" w:rsidRDefault="00754389" w:rsidP="00754389">
      <w:pPr>
        <w:autoSpaceDE w:val="0"/>
        <w:autoSpaceDN w:val="0"/>
        <w:adjustRightInd w:val="0"/>
        <w:jc w:val="both"/>
        <w:rPr>
          <w:rFonts w:ascii="Arial" w:hAnsi="Arial" w:cs="Arial"/>
        </w:rPr>
      </w:pPr>
    </w:p>
    <w:p w:rsidR="00754389" w:rsidRPr="00B315C5" w:rsidRDefault="00754389" w:rsidP="00754389">
      <w:pPr>
        <w:autoSpaceDE w:val="0"/>
        <w:autoSpaceDN w:val="0"/>
        <w:adjustRightInd w:val="0"/>
        <w:jc w:val="both"/>
        <w:rPr>
          <w:rFonts w:ascii="Arial" w:hAnsi="Arial" w:cs="Arial"/>
        </w:rPr>
      </w:pPr>
      <w:r w:rsidRPr="00B315C5">
        <w:rPr>
          <w:rFonts w:ascii="Arial" w:hAnsi="Arial" w:cs="Arial"/>
        </w:rPr>
        <w:lastRenderedPageBreak/>
        <w:t>2.3.4. Dos pagamentos devidos à Contratada, serão descontados os valores de multa ou eventuais débitos daquela para com a administração, referentes a qualquer contrato entre as mesmas partes, sem obrigatoriedade de prévio aviso.</w:t>
      </w:r>
    </w:p>
    <w:p w:rsidR="00754389" w:rsidRPr="00B315C5" w:rsidRDefault="00754389" w:rsidP="00754389">
      <w:pPr>
        <w:autoSpaceDE w:val="0"/>
        <w:autoSpaceDN w:val="0"/>
        <w:adjustRightInd w:val="0"/>
        <w:jc w:val="both"/>
        <w:rPr>
          <w:rFonts w:ascii="Arial" w:hAnsi="Arial" w:cs="Arial"/>
        </w:rPr>
      </w:pPr>
    </w:p>
    <w:p w:rsidR="00754389" w:rsidRPr="00B315C5" w:rsidRDefault="00754389" w:rsidP="00754389">
      <w:pPr>
        <w:pStyle w:val="Corpodetexto"/>
        <w:spacing w:after="0" w:line="240" w:lineRule="auto"/>
        <w:jc w:val="both"/>
        <w:rPr>
          <w:rFonts w:ascii="Arial" w:hAnsi="Arial" w:cs="Arial"/>
        </w:rPr>
      </w:pPr>
      <w:r w:rsidRPr="00B315C5">
        <w:rPr>
          <w:rFonts w:ascii="Arial" w:hAnsi="Arial" w:cs="Arial"/>
        </w:rPr>
        <w:t>2.3.5. Haverá retenção, nos termos dispostos na legislação previdenciária vigente, com recolhimento dos percentuais ao INSS e entrega da respectiva guia ao Contratado, se for o caso.</w:t>
      </w:r>
    </w:p>
    <w:p w:rsidR="00754389" w:rsidRPr="00B315C5" w:rsidRDefault="00754389" w:rsidP="00754389">
      <w:pPr>
        <w:pStyle w:val="Corpodetexto"/>
        <w:spacing w:after="0" w:line="240" w:lineRule="auto"/>
        <w:jc w:val="both"/>
        <w:rPr>
          <w:rFonts w:ascii="Arial" w:hAnsi="Arial" w:cs="Arial"/>
        </w:rPr>
      </w:pPr>
    </w:p>
    <w:p w:rsidR="00754389" w:rsidRPr="00B315C5" w:rsidRDefault="00754389" w:rsidP="00754389">
      <w:pPr>
        <w:autoSpaceDE w:val="0"/>
        <w:autoSpaceDN w:val="0"/>
        <w:adjustRightInd w:val="0"/>
        <w:jc w:val="both"/>
        <w:rPr>
          <w:rFonts w:ascii="Arial" w:hAnsi="Arial" w:cs="Arial"/>
        </w:rPr>
      </w:pPr>
      <w:r w:rsidRPr="00B315C5">
        <w:rPr>
          <w:rFonts w:ascii="Arial" w:hAnsi="Arial" w:cs="Arial"/>
        </w:rPr>
        <w:t>2.3.6. O participante vencedor que vier a contratar com a Administração comprometer-se-á a efetuar, com rigorosa pontualidade, os recolhimentos legais relativos ao INSS, FGTS, pertinentes as obras da presente licitação, fornecendo antes do recebimento dos valores a que tem direito, copia autenticada dos respectivos comprovantes, devidamente quitados, sem o que, não serão liberados os valores da parcela correspondente.</w:t>
      </w:r>
    </w:p>
    <w:p w:rsidR="00754389" w:rsidRPr="00B315C5" w:rsidRDefault="00754389" w:rsidP="00754389">
      <w:pPr>
        <w:pStyle w:val="Corpodetexto"/>
        <w:spacing w:after="0" w:line="240" w:lineRule="auto"/>
        <w:jc w:val="both"/>
        <w:rPr>
          <w:rFonts w:ascii="Arial" w:hAnsi="Arial" w:cs="Arial"/>
        </w:rPr>
      </w:pPr>
    </w:p>
    <w:p w:rsidR="00754389" w:rsidRPr="00B315C5" w:rsidRDefault="00754389" w:rsidP="00754389">
      <w:pPr>
        <w:autoSpaceDE w:val="0"/>
        <w:autoSpaceDN w:val="0"/>
        <w:adjustRightInd w:val="0"/>
        <w:jc w:val="both"/>
        <w:rPr>
          <w:rFonts w:ascii="Arial" w:hAnsi="Arial" w:cs="Arial"/>
        </w:rPr>
      </w:pPr>
      <w:r w:rsidRPr="00B315C5">
        <w:rPr>
          <w:rFonts w:ascii="Arial" w:hAnsi="Arial" w:cs="Arial"/>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754389" w:rsidRPr="00B315C5" w:rsidRDefault="00754389" w:rsidP="00754389">
      <w:pPr>
        <w:autoSpaceDE w:val="0"/>
        <w:autoSpaceDN w:val="0"/>
        <w:adjustRightInd w:val="0"/>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 xml:space="preserve">I= (TX/100) </w:t>
      </w:r>
    </w:p>
    <w:p w:rsidR="00754389" w:rsidRPr="00B315C5" w:rsidRDefault="00754389" w:rsidP="00754389">
      <w:pPr>
        <w:jc w:val="both"/>
        <w:rPr>
          <w:rFonts w:ascii="Arial" w:hAnsi="Arial" w:cs="Arial"/>
        </w:rPr>
      </w:pPr>
      <w:r w:rsidRPr="00B315C5">
        <w:rPr>
          <w:rFonts w:ascii="Arial" w:hAnsi="Arial" w:cs="Arial"/>
        </w:rPr>
        <w:t xml:space="preserve">EM = I x N x VP, onde: </w:t>
      </w:r>
    </w:p>
    <w:p w:rsidR="00754389" w:rsidRPr="00B315C5" w:rsidRDefault="00754389" w:rsidP="00754389">
      <w:pPr>
        <w:jc w:val="both"/>
        <w:rPr>
          <w:rFonts w:ascii="Arial" w:hAnsi="Arial" w:cs="Arial"/>
        </w:rPr>
      </w:pPr>
      <w:r w:rsidRPr="00B315C5">
        <w:rPr>
          <w:rFonts w:ascii="Arial" w:hAnsi="Arial" w:cs="Arial"/>
        </w:rPr>
        <w:t xml:space="preserve">I = Índice de atualização financeira; </w:t>
      </w:r>
    </w:p>
    <w:p w:rsidR="00754389" w:rsidRPr="00B315C5" w:rsidRDefault="00754389" w:rsidP="00754389">
      <w:pPr>
        <w:jc w:val="both"/>
        <w:rPr>
          <w:rFonts w:ascii="Arial" w:hAnsi="Arial" w:cs="Arial"/>
        </w:rPr>
      </w:pPr>
      <w:r w:rsidRPr="00B315C5">
        <w:rPr>
          <w:rFonts w:ascii="Arial" w:hAnsi="Arial" w:cs="Arial"/>
        </w:rPr>
        <w:t xml:space="preserve">TX = Percentual da taxa de juros de mora anual; </w:t>
      </w:r>
    </w:p>
    <w:p w:rsidR="00754389" w:rsidRPr="00B315C5" w:rsidRDefault="00754389" w:rsidP="00754389">
      <w:pPr>
        <w:jc w:val="both"/>
        <w:rPr>
          <w:rFonts w:ascii="Arial" w:hAnsi="Arial" w:cs="Arial"/>
        </w:rPr>
      </w:pPr>
      <w:r w:rsidRPr="00B315C5">
        <w:rPr>
          <w:rFonts w:ascii="Arial" w:hAnsi="Arial" w:cs="Arial"/>
        </w:rPr>
        <w:t xml:space="preserve">EM = Encargos moratórios; </w:t>
      </w:r>
    </w:p>
    <w:p w:rsidR="00754389" w:rsidRPr="00B315C5" w:rsidRDefault="00754389" w:rsidP="00754389">
      <w:pPr>
        <w:jc w:val="both"/>
        <w:rPr>
          <w:rFonts w:ascii="Arial" w:hAnsi="Arial" w:cs="Arial"/>
        </w:rPr>
      </w:pPr>
      <w:r w:rsidRPr="00B315C5">
        <w:rPr>
          <w:rFonts w:ascii="Arial" w:hAnsi="Arial" w:cs="Arial"/>
        </w:rPr>
        <w:t xml:space="preserve">N = Número de dias entre a data prevista para o pagamento e a do efetivo pagamento; </w:t>
      </w:r>
    </w:p>
    <w:p w:rsidR="00754389" w:rsidRPr="00B315C5" w:rsidRDefault="00754389" w:rsidP="00754389">
      <w:pPr>
        <w:jc w:val="both"/>
        <w:rPr>
          <w:rFonts w:ascii="Arial" w:hAnsi="Arial" w:cs="Arial"/>
        </w:rPr>
      </w:pPr>
      <w:r w:rsidRPr="00B315C5">
        <w:rPr>
          <w:rFonts w:ascii="Arial" w:hAnsi="Arial" w:cs="Arial"/>
        </w:rPr>
        <w:t xml:space="preserve">VP = Valor da parcela em atraso. </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bCs/>
        </w:rPr>
      </w:pPr>
      <w:r w:rsidRPr="00B315C5">
        <w:rPr>
          <w:rFonts w:ascii="Arial" w:hAnsi="Arial" w:cs="Arial"/>
          <w:b/>
          <w:bCs/>
        </w:rPr>
        <w:t>2.4. DOS REAJUSTES</w:t>
      </w:r>
    </w:p>
    <w:p w:rsidR="00754389" w:rsidRPr="00B315C5" w:rsidRDefault="00754389" w:rsidP="00754389">
      <w:pPr>
        <w:jc w:val="both"/>
        <w:rPr>
          <w:rFonts w:ascii="Arial" w:hAnsi="Arial" w:cs="Arial"/>
          <w:b/>
          <w:bCs/>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2.4.1. Por força das Leis Federais nº 9069/95 e 10.192/2001, os preços poderão ser reajustados após a vigência contratual de 12 (doze) meses, salvo autorização de aumento concedida pelo Governo Federal.</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2.4.2. Decorrido o prazo acima estipulado, os preços unitários serão corrigidos monetariamente pelo Índice Nacional de Custo da Construção (INCC) ou outro índice que venha a substituí-lo por força de determinação governamental.</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lastRenderedPageBreak/>
        <w:t>2.4.3. A aplicação do índice dar-se-á de acordo com a variação ocorrida entre o mês da assinatura do contrato e do 12º mês de execução do contrato, passando a vigorar o novo preço a partir do 13º mês.</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b/>
        </w:rPr>
      </w:pPr>
      <w:r w:rsidRPr="00B315C5">
        <w:rPr>
          <w:rFonts w:ascii="Arial" w:hAnsi="Arial" w:cs="Arial"/>
          <w:b/>
        </w:rPr>
        <w:t>CLÁUSULA 3ª - DA DOTAÇÃO</w:t>
      </w:r>
    </w:p>
    <w:p w:rsidR="00754389" w:rsidRPr="00B315C5" w:rsidRDefault="00754389" w:rsidP="00754389">
      <w:pPr>
        <w:jc w:val="both"/>
        <w:rPr>
          <w:rFonts w:ascii="Arial" w:hAnsi="Arial" w:cs="Arial"/>
        </w:rPr>
      </w:pPr>
    </w:p>
    <w:p w:rsidR="00754389" w:rsidRPr="00B315C5" w:rsidRDefault="00754389" w:rsidP="00754389">
      <w:pPr>
        <w:widowControl w:val="0"/>
        <w:tabs>
          <w:tab w:val="left" w:pos="95"/>
          <w:tab w:val="left" w:pos="2195"/>
          <w:tab w:val="left" w:pos="4235"/>
        </w:tabs>
        <w:autoSpaceDE w:val="0"/>
        <w:autoSpaceDN w:val="0"/>
        <w:adjustRightInd w:val="0"/>
        <w:jc w:val="both"/>
        <w:rPr>
          <w:rFonts w:ascii="Arial" w:hAnsi="Arial" w:cs="Arial"/>
        </w:rPr>
      </w:pPr>
      <w:r w:rsidRPr="00B315C5">
        <w:rPr>
          <w:rFonts w:ascii="Arial" w:hAnsi="Arial" w:cs="Arial"/>
        </w:rPr>
        <w:t>3.1. As despesas decorrentes do presente contrato correrão à conta da dotação orçamentária nº.</w:t>
      </w:r>
    </w:p>
    <w:p w:rsidR="00754389" w:rsidRPr="00B315C5" w:rsidRDefault="00754389" w:rsidP="00754389">
      <w:pPr>
        <w:widowControl w:val="0"/>
        <w:tabs>
          <w:tab w:val="left" w:pos="95"/>
          <w:tab w:val="left" w:pos="2195"/>
          <w:tab w:val="left" w:pos="4235"/>
        </w:tabs>
        <w:autoSpaceDE w:val="0"/>
        <w:autoSpaceDN w:val="0"/>
        <w:adjustRightInd w:val="0"/>
        <w:jc w:val="both"/>
        <w:rPr>
          <w:rFonts w:ascii="Arial" w:hAnsi="Arial" w:cs="Arial"/>
        </w:rPr>
      </w:pPr>
    </w:p>
    <w:p w:rsidR="003A69D5" w:rsidRPr="00B315C5" w:rsidRDefault="003A69D5" w:rsidP="003A69D5">
      <w:pPr>
        <w:widowControl w:val="0"/>
        <w:tabs>
          <w:tab w:val="left" w:pos="95"/>
          <w:tab w:val="left" w:pos="2195"/>
          <w:tab w:val="left" w:pos="4235"/>
        </w:tabs>
        <w:autoSpaceDE w:val="0"/>
        <w:autoSpaceDN w:val="0"/>
        <w:adjustRightInd w:val="0"/>
        <w:jc w:val="both"/>
        <w:rPr>
          <w:rFonts w:ascii="Arial" w:eastAsia="@Arial Unicode MS" w:hAnsi="Arial" w:cs="Arial"/>
        </w:rPr>
      </w:pPr>
      <w:r w:rsidRPr="00B315C5">
        <w:rPr>
          <w:rFonts w:ascii="Arial" w:eastAsia="@Arial Unicode MS" w:hAnsi="Arial" w:cs="Arial"/>
        </w:rPr>
        <w:t>Ficha 768 27.812.0052.1.037 Construção/Reforma de Quadras, Poliesportivos e campos de Futebol 4.4.90.51.00.00.00.00 0100 Obras e Instalações;</w:t>
      </w:r>
    </w:p>
    <w:p w:rsidR="003A69D5" w:rsidRPr="00B315C5" w:rsidRDefault="003A69D5" w:rsidP="003A69D5">
      <w:pPr>
        <w:widowControl w:val="0"/>
        <w:tabs>
          <w:tab w:val="left" w:pos="95"/>
          <w:tab w:val="left" w:pos="2195"/>
          <w:tab w:val="left" w:pos="4235"/>
        </w:tabs>
        <w:autoSpaceDE w:val="0"/>
        <w:autoSpaceDN w:val="0"/>
        <w:adjustRightInd w:val="0"/>
        <w:jc w:val="both"/>
        <w:rPr>
          <w:rFonts w:ascii="Arial" w:eastAsia="@Arial Unicode MS" w:hAnsi="Arial" w:cs="Arial"/>
        </w:rPr>
      </w:pPr>
    </w:p>
    <w:p w:rsidR="00754389" w:rsidRPr="00B315C5" w:rsidRDefault="00754389" w:rsidP="00754389">
      <w:pPr>
        <w:widowControl w:val="0"/>
        <w:tabs>
          <w:tab w:val="left" w:pos="95"/>
          <w:tab w:val="left" w:pos="2195"/>
          <w:tab w:val="left" w:pos="4235"/>
        </w:tabs>
        <w:autoSpaceDE w:val="0"/>
        <w:autoSpaceDN w:val="0"/>
        <w:adjustRightInd w:val="0"/>
        <w:rPr>
          <w:rFonts w:ascii="Arial" w:hAnsi="Arial" w:cs="Arial"/>
          <w:b/>
        </w:rPr>
      </w:pPr>
      <w:r w:rsidRPr="00B315C5">
        <w:rPr>
          <w:rFonts w:ascii="Arial" w:hAnsi="Arial" w:cs="Arial"/>
          <w:b/>
        </w:rPr>
        <w:t>CLÁUSULA 4ª - DA VIGÊNCIA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rPr>
        <w:t xml:space="preserve">4.1. - Este contrato entra em vigor na data de sua assinatura, encerrando-se em </w:t>
      </w:r>
      <w:r w:rsidR="000C30F5" w:rsidRPr="00B315C5">
        <w:rPr>
          <w:rFonts w:ascii="Arial" w:hAnsi="Arial" w:cs="Arial"/>
        </w:rPr>
        <w:t>31/01/2021</w:t>
      </w:r>
      <w:r w:rsidRPr="00B315C5">
        <w:rPr>
          <w:rFonts w:ascii="Arial" w:hAnsi="Arial" w:cs="Arial"/>
          <w:b/>
        </w:rPr>
        <w:t>.</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4.2. A prorrogação do prazo contratual poderá ocorrer, a critério do Contratante, nos termos da Lei Federal nº 8.666/93.</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5ª - DA ALTERAÇÃO CONTRATUAL</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5.1. O Contratado fica obrigado a aceitar, nas mesmas condições contratuais, os acréscimos ou supressões que se fizerem nos serviços, até 25% (vinte e cinco por cento), de acordo com o que preceitua o § 1º do art. 65 da Lei Federal nº 8.666/93.</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6ª - DA NOVAÇÃO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6.1. Toda e qualquer tolerância por parte do CONTRATANTE na exigência do cumprimento do presente contrato, não constituirá novação, nem muito menos, a extinção da respectiva obrigação, podendo a mesma ser exigida a qualquer tempo.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7ª - DAS RESPONSABILIDADES DO CONTRATANTE</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7.1. O Contratante se obriga a proporcionar ao Contratado todas as condições necessárias ao pleno cumprimento das obrigações decorrentes do presente contrato, consoante estabelece a Lei nº 8.666/93.</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7.2. Fiscalizar e acompanhar a execução dos serviços.</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7.3. Indicar o responsável pela fiscalização e acompanhamento dos serviços.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7.4. Comunicar ao CONTRATADO toda e qualquer ocorrência relacionada com a prestação dos serviços, diligenciando nos casos que exigem providências corretivas.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7.5. Providenciar os pagamentos ao CONTRATADO à vista das Notas Fiscais/Faturas devidamente atestadas, nos prazos fixados.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7.6. Impedir o emprego de materiais e mão-de-obra que julgar impróprios.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8ª - DAS RESPONSABILIDADES DO CONTRATADO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8.1. Executar os serviços em estrita observância das condições previstas neste contrato, na proposta e memorial descritivo.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754389" w:rsidRPr="00B315C5" w:rsidRDefault="00754389" w:rsidP="00754389">
      <w:pPr>
        <w:pStyle w:val="Corpodetexto2"/>
        <w:spacing w:after="0" w:line="240" w:lineRule="auto"/>
        <w:jc w:val="both"/>
        <w:rPr>
          <w:rFonts w:ascii="Arial" w:hAnsi="Arial" w:cs="Arial"/>
        </w:rPr>
      </w:pPr>
    </w:p>
    <w:p w:rsidR="00754389" w:rsidRPr="00B315C5" w:rsidRDefault="00754389" w:rsidP="00754389">
      <w:pPr>
        <w:pStyle w:val="Corpodetexto2"/>
        <w:spacing w:after="0" w:line="240" w:lineRule="auto"/>
        <w:jc w:val="both"/>
        <w:rPr>
          <w:rFonts w:ascii="Arial" w:hAnsi="Arial" w:cs="Arial"/>
        </w:rPr>
      </w:pPr>
      <w:r w:rsidRPr="00B315C5">
        <w:rPr>
          <w:rFonts w:ascii="Arial" w:hAnsi="Arial" w:cs="Arial"/>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8.5. A sua inadimplência não transfere ao CONTRATANTE a responsabilidade de seu pagamento, nem poderá onerar o objeto deste contrato.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8.6. Pela execução de medidas preventivas contra acidentes e contra danos aos seus funcionários, a terceiros e ao CONTRATANTE.</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8.7. Prestar informações ou esclarecimentos, solicitados pelo CONTRATANTE relacionados à execução dos serviços.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8.8. Aceitar nas mesmas condições contratuais os acréscimos ou supressões até o limite fixado no § 1º do artigo 65 da Lei nº 8.666/93.</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8.9. Reparar, corrigir, remover ou substituir, às suas expensas, no total ou em parte, o objeto do contrato em que se verificarem vícios, defeitos ou incorreções resultantes da execução.</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8.10. Manter, na direção da obra, profissional legalmente habilitado pelo CREA, que será seu preposto.</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8.12. Substituir, dentro de 48 (quarenta e oito) horas, o pessoal cuja presença no local dos serviços for julgado inconveniente pela Administração, incluindo-se o responsável pela obra.</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8.14. Promover a organização técnica e administrativa dos serviços, objeto do Contrato, de modo a conduzi-los eficaz e eficientemente, de acordo com os documentos e especificações que integram o Contrato, no prazo determinado.</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8.16. Manter no local dos serviços o Livro de Ocorrências, para uso exclusivo da Administração, um jogo completo de todos os documentos técnicos.</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8.17. Confeccionar, instalar e preservar, às suas expensas, desde o início dos serviços, as placas de obras de conformidade com a Legislação pertinente.</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8.18. Comunicar à Administração Municipal, no prazo de 24 (vinte e quatro) horas qualquer ocorrência anormal ou acidente que se verifique no local dos serviços.</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8.19. Prestar todo esclarecimento ou informação solicitada pela Administração, por seus prepostos, garantindo-lhes o acesso, a qualquer tempo, ao local da construção, bem como aos documentos relativos aos serviços executados ou em execução.</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8.21. Paralisar, por determinação da Administração, qualquer serviço que não esteja sendo executado de acordo com a boa técnica ou que ponha em risco a segurança de pessoas ou bens, mesmo de terceiros.</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lastRenderedPageBreak/>
        <w:t>8.22. Arcar com todos os custos das demolições, reparações e reconstruções que seja obrigada a fazer em conseqüência de negligência no cumprimento de suas obrigações contratuais ou legais.</w:t>
      </w:r>
    </w:p>
    <w:p w:rsidR="00754389" w:rsidRPr="00B315C5" w:rsidRDefault="00754389" w:rsidP="00754389">
      <w:pPr>
        <w:tabs>
          <w:tab w:val="left" w:pos="1134"/>
          <w:tab w:val="left" w:pos="1418"/>
          <w:tab w:val="left" w:pos="9923"/>
          <w:tab w:val="left" w:pos="10206"/>
        </w:tabs>
        <w:jc w:val="both"/>
        <w:rPr>
          <w:rFonts w:ascii="Arial" w:hAnsi="Arial" w:cs="Arial"/>
        </w:rPr>
      </w:pPr>
    </w:p>
    <w:p w:rsidR="00754389" w:rsidRPr="00B315C5" w:rsidRDefault="00754389" w:rsidP="00754389">
      <w:pPr>
        <w:tabs>
          <w:tab w:val="left" w:pos="1134"/>
          <w:tab w:val="left" w:pos="1418"/>
          <w:tab w:val="left" w:pos="9923"/>
          <w:tab w:val="left" w:pos="10206"/>
        </w:tabs>
        <w:jc w:val="both"/>
        <w:rPr>
          <w:rFonts w:ascii="Arial" w:hAnsi="Arial" w:cs="Arial"/>
        </w:rPr>
      </w:pPr>
      <w:r w:rsidRPr="00B315C5">
        <w:rPr>
          <w:rFonts w:ascii="Arial" w:hAnsi="Arial" w:cs="Arial"/>
        </w:rPr>
        <w:t>8.23. Apresentar via quitada do documento de “ANOTAÇÃO DE RESPONSABILIDADE TÉCNICA” - (ART), do CREA/MG.</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8.24. Empregar materiais de acordo com o memorial descritivo e mão-de-obra de primeira qualidade.</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754389" w:rsidRPr="00B315C5" w:rsidRDefault="00754389" w:rsidP="00754389">
      <w:pPr>
        <w:pStyle w:val="Corpodetexto"/>
        <w:spacing w:after="0" w:line="240" w:lineRule="auto"/>
        <w:jc w:val="both"/>
        <w:rPr>
          <w:rFonts w:ascii="Arial" w:hAnsi="Arial" w:cs="Arial"/>
        </w:rPr>
      </w:pPr>
    </w:p>
    <w:p w:rsidR="00754389" w:rsidRPr="00B315C5" w:rsidRDefault="00754389" w:rsidP="00754389">
      <w:pPr>
        <w:pStyle w:val="Corpodetexto"/>
        <w:spacing w:after="0" w:line="240" w:lineRule="auto"/>
        <w:jc w:val="both"/>
        <w:rPr>
          <w:rFonts w:ascii="Arial" w:hAnsi="Arial" w:cs="Arial"/>
        </w:rPr>
      </w:pPr>
      <w:r w:rsidRPr="00B315C5">
        <w:rPr>
          <w:rFonts w:ascii="Arial" w:hAnsi="Arial" w:cs="Arial"/>
        </w:rPr>
        <w:t>8.26. O valor relativo aos serviços de mão de obra, base de cálculo para retenções conforme dispõe a legislação vigente, corresponde a 15 % (trinta por cento) do valor total do contrato, conforme constante na planilha anexa.</w:t>
      </w:r>
    </w:p>
    <w:p w:rsidR="00754389" w:rsidRPr="00B315C5" w:rsidRDefault="00754389" w:rsidP="00754389">
      <w:pPr>
        <w:pStyle w:val="Corpodetexto"/>
        <w:spacing w:after="0" w:line="240" w:lineRule="auto"/>
        <w:jc w:val="both"/>
        <w:rPr>
          <w:rFonts w:ascii="Arial" w:hAnsi="Arial" w:cs="Arial"/>
        </w:rPr>
      </w:pPr>
    </w:p>
    <w:p w:rsidR="00754389" w:rsidRPr="00B315C5" w:rsidRDefault="00754389" w:rsidP="00754389">
      <w:pPr>
        <w:pStyle w:val="Corpodetexto"/>
        <w:spacing w:after="0" w:line="240" w:lineRule="auto"/>
        <w:jc w:val="both"/>
        <w:rPr>
          <w:rFonts w:ascii="Arial" w:hAnsi="Arial" w:cs="Arial"/>
        </w:rPr>
      </w:pPr>
      <w:r w:rsidRPr="00B315C5">
        <w:rPr>
          <w:rFonts w:ascii="Arial" w:hAnsi="Arial" w:cs="Arial"/>
        </w:rPr>
        <w:t>8.27. O valor relativo a materiais e equipamentos próprios ou terceiros inerentes à execução dos serviços contratados corresponde a 85% (setenta por cento) do valor total do contrato, conforme constante na planilha anexa.</w:t>
      </w:r>
    </w:p>
    <w:p w:rsidR="00754389" w:rsidRPr="00B315C5" w:rsidRDefault="00754389" w:rsidP="00754389">
      <w:pPr>
        <w:pStyle w:val="Corpodetexto"/>
        <w:spacing w:after="0" w:line="240" w:lineRule="auto"/>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8.28. Registrar todas ordens de serviço, notificações e entendimentos entre o município e contratada, por escrito no Diário de Obra, nas ocasiões devidas, não sendo aceitas quaisquer considerações verbais.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8.29. Utilizar produtos, equipamentos e serviços que, comprovadamente, reduzam o consumo de energia e recursos naturais.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8.30. Fornecer disposição final ambientalmente adequada dos resíduos gerados pela execução da obra.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8.31. Apresentar a atualização, a cada 180 dias, da Certidão Negativa de Débito Trabalhista (CNDT) referida na Lei nº 12.440 de 07.07.2011.</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bCs/>
        </w:rPr>
      </w:pPr>
      <w:r w:rsidRPr="00B315C5">
        <w:rPr>
          <w:rFonts w:ascii="Arial" w:hAnsi="Arial" w:cs="Arial"/>
          <w:b/>
          <w:bCs/>
        </w:rPr>
        <w:t>CLÁUSULA 9 - DA RESCISÃO</w:t>
      </w:r>
    </w:p>
    <w:p w:rsidR="00754389" w:rsidRPr="00B315C5" w:rsidRDefault="00754389" w:rsidP="00754389">
      <w:pPr>
        <w:jc w:val="both"/>
        <w:rPr>
          <w:rFonts w:ascii="Arial" w:hAnsi="Arial" w:cs="Arial"/>
          <w:b/>
          <w:bCs/>
        </w:rPr>
      </w:pPr>
    </w:p>
    <w:p w:rsidR="00754389" w:rsidRPr="00B315C5" w:rsidRDefault="00754389" w:rsidP="00754389">
      <w:pPr>
        <w:jc w:val="both"/>
        <w:rPr>
          <w:rFonts w:ascii="Arial" w:hAnsi="Arial" w:cs="Arial"/>
        </w:rPr>
      </w:pPr>
      <w:r w:rsidRPr="00B315C5">
        <w:rPr>
          <w:rFonts w:ascii="Arial" w:hAnsi="Arial" w:cs="Arial"/>
        </w:rPr>
        <w:t>9.1. O instrumento contratual firmado em decorrência da presente licitação poderá ser rescindido de conformidade com o disposto nos arts. 77 a 80 da Lei nº 8.666/93.</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lastRenderedPageBreak/>
        <w:t>9.2. Na hipótese de ocorrer a rescisão administrativa prevista no art. 79, inciso I, da Lei n. 8.666/93, ao Contratante são assegurados os direitos previstos no art. 80, incisos I a IV, parágrafos 1º a 4º, da Lei citada.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10 - DA FISCALIZAÇÃO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10.1. A fiscalização sobre a execução dos serviços, objeto da presente licitação, será exercida por um representante do Contratante, nos termos do art. 67 da Lei nº 8.666/93.</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10.3. O Contratante se reserva o direito de rejeitar no todo ou em parte os serviços, se considerados em desacordo com os termos do presente contrato.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11 - DAS SANÇÕES ADMINISTRATIVAS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B315C5">
          <w:rPr>
            <w:rFonts w:ascii="Arial" w:hAnsi="Arial" w:cs="Arial"/>
          </w:rPr>
          <w:t>86 a</w:t>
        </w:r>
      </w:smartTag>
      <w:r w:rsidRPr="00B315C5">
        <w:rPr>
          <w:rFonts w:ascii="Arial" w:hAnsi="Arial" w:cs="Arial"/>
        </w:rPr>
        <w:t xml:space="preserve"> 88.</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11.2. Pela inexecução total ou parcial do contrato celebrado com o Município, serão aplicadas as sanções previstas no art. 87 da Lei Federal nº 8.666/93.</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11.2.1. Advertência escrita – comunicação formal de desacordo quanto à conduta do fornecedor sobre o descumprimento de contratos e outras obrigações assumidas, e a determinação da adoção das necessárias medidas de correção;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11.2.2 Multa, nas seguintes condições:</w:t>
      </w:r>
    </w:p>
    <w:p w:rsidR="00754389" w:rsidRPr="00B315C5" w:rsidRDefault="00754389" w:rsidP="00754389">
      <w:pPr>
        <w:pStyle w:val="Recuodecorpodetexto3"/>
        <w:numPr>
          <w:ilvl w:val="12"/>
          <w:numId w:val="0"/>
        </w:numPr>
        <w:spacing w:after="0"/>
        <w:jc w:val="both"/>
        <w:rPr>
          <w:rFonts w:ascii="Arial" w:hAnsi="Arial" w:cs="Arial"/>
          <w:sz w:val="24"/>
          <w:szCs w:val="24"/>
        </w:rPr>
      </w:pPr>
    </w:p>
    <w:p w:rsidR="00754389" w:rsidRPr="00B315C5" w:rsidRDefault="00754389" w:rsidP="00754389">
      <w:pPr>
        <w:pStyle w:val="Recuodecorpodetexto3"/>
        <w:numPr>
          <w:ilvl w:val="12"/>
          <w:numId w:val="0"/>
        </w:numPr>
        <w:spacing w:after="0"/>
        <w:jc w:val="both"/>
        <w:rPr>
          <w:rFonts w:ascii="Arial" w:hAnsi="Arial" w:cs="Arial"/>
          <w:sz w:val="24"/>
          <w:szCs w:val="24"/>
        </w:rPr>
      </w:pPr>
      <w:r w:rsidRPr="00B315C5">
        <w:rPr>
          <w:rFonts w:ascii="Arial" w:hAnsi="Arial" w:cs="Arial"/>
          <w:sz w:val="24"/>
          <w:szCs w:val="24"/>
        </w:rPr>
        <w:t>a) 0,3% (três décimos por cento) por dia, até o 30</w:t>
      </w:r>
      <w:r w:rsidRPr="00B315C5">
        <w:rPr>
          <w:rFonts w:ascii="Arial" w:hAnsi="Arial" w:cs="Arial"/>
          <w:sz w:val="24"/>
          <w:szCs w:val="24"/>
          <w:u w:val="single"/>
          <w:vertAlign w:val="superscript"/>
        </w:rPr>
        <w:t>o</w:t>
      </w:r>
      <w:r w:rsidRPr="00B315C5">
        <w:rPr>
          <w:rFonts w:ascii="Arial" w:hAnsi="Arial" w:cs="Arial"/>
          <w:sz w:val="24"/>
          <w:szCs w:val="24"/>
        </w:rPr>
        <w:t xml:space="preserve"> (trigésimo) dia de atraso, sobre o valor do fornecimento ou serviço não realizado, ou sobre a etapa do cronograma físico de obras não cumprida;</w:t>
      </w:r>
    </w:p>
    <w:p w:rsidR="00754389" w:rsidRPr="00B315C5" w:rsidRDefault="00754389" w:rsidP="00754389">
      <w:pPr>
        <w:pStyle w:val="Recuodecorpodetexto3"/>
        <w:numPr>
          <w:ilvl w:val="12"/>
          <w:numId w:val="0"/>
        </w:numPr>
        <w:spacing w:after="0"/>
        <w:jc w:val="both"/>
        <w:rPr>
          <w:rFonts w:ascii="Arial" w:hAnsi="Arial" w:cs="Arial"/>
          <w:sz w:val="24"/>
          <w:szCs w:val="24"/>
        </w:rPr>
      </w:pPr>
    </w:p>
    <w:p w:rsidR="00754389" w:rsidRPr="00B315C5" w:rsidRDefault="00754389" w:rsidP="00754389">
      <w:pPr>
        <w:pStyle w:val="Recuodecorpodetexto3"/>
        <w:numPr>
          <w:ilvl w:val="12"/>
          <w:numId w:val="0"/>
        </w:numPr>
        <w:spacing w:after="0"/>
        <w:jc w:val="both"/>
        <w:rPr>
          <w:rFonts w:ascii="Arial" w:hAnsi="Arial" w:cs="Arial"/>
          <w:sz w:val="24"/>
          <w:szCs w:val="24"/>
        </w:rPr>
      </w:pPr>
      <w:r w:rsidRPr="00B315C5">
        <w:rPr>
          <w:rFonts w:ascii="Arial" w:hAnsi="Arial" w:cs="Arial"/>
          <w:sz w:val="24"/>
          <w:szCs w:val="24"/>
        </w:rPr>
        <w:t>b) 10% (dez por cento) sobre o valor da nota de empenho ou do contrato, em caso de recusa do adjucatório em efetuar o reforço da garantia;</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lastRenderedPageBreak/>
        <w:t>d) 20% (vinte por cento) sobre o valor do contrato, nos casos:</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1) inobservância do nível de qualidade dos fornecimentos;</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2) transferência total ou parcial do contrato a terceiros;</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3) subcontratação no todo ou em parte do objeto sem prévia autorização formal da Contratante;</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4) descumprimento de cláusula contratual.</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11.2.3 Suspensão temporária de participação em licitação e impedimento de contratar com a Administração Pública;</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11.3. O valor da multa aplicada, nos termos do item 14.2.2, alínea “a”, b” e “c”, será descontado do valor da garantia prestada, retido dos pagamentos devidos pela Administração Pública Municipal ou cobrado judicialmente.</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11.5. As penalidades de advertência e multa serão aplicadas após regular procedimento administrativo, de ofício ou por provocação da Secretaria Municipal de Transporte, Obras e Serviços Públicos, pela autoridade superior.</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11.6. As sanções previstas nos itens 14.2.1, 14.2.3 e 14.2.4, poderão ser aplicadas cumulativamente à prevista no 14.2.2, assegurado o direito de defesa prévia do interessado no prazo de 5 (cinco) dias úteis.</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rPr>
      </w:pPr>
      <w:r w:rsidRPr="00B315C5">
        <w:rPr>
          <w:rFonts w:ascii="Arial" w:hAnsi="Arial" w:cs="Arial"/>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754389" w:rsidRPr="00B315C5" w:rsidRDefault="00754389" w:rsidP="00754389">
      <w:pPr>
        <w:pStyle w:val="Corpodetexto"/>
        <w:numPr>
          <w:ilvl w:val="12"/>
          <w:numId w:val="0"/>
        </w:numPr>
        <w:spacing w:after="0" w:line="240" w:lineRule="auto"/>
        <w:jc w:val="both"/>
        <w:rPr>
          <w:rFonts w:ascii="Arial" w:hAnsi="Arial" w:cs="Arial"/>
        </w:rPr>
      </w:pPr>
    </w:p>
    <w:p w:rsidR="00754389" w:rsidRPr="00B315C5" w:rsidRDefault="00754389" w:rsidP="00754389">
      <w:pPr>
        <w:pStyle w:val="Corpodetexto"/>
        <w:numPr>
          <w:ilvl w:val="12"/>
          <w:numId w:val="0"/>
        </w:numPr>
        <w:spacing w:after="0" w:line="240" w:lineRule="auto"/>
        <w:jc w:val="both"/>
        <w:rPr>
          <w:rFonts w:ascii="Arial" w:hAnsi="Arial" w:cs="Arial"/>
          <w:b/>
        </w:rPr>
      </w:pPr>
      <w:r w:rsidRPr="00B315C5">
        <w:rPr>
          <w:rFonts w:ascii="Arial" w:hAnsi="Arial" w:cs="Arial"/>
          <w:b/>
        </w:rPr>
        <w:t>CLÁUSULA 12 - DOS CASOS OMISSOS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12.1. Os casos omissos, assim como as dúvidas, serão resolvidas com base na Lei nº 8.666/93, com alterações introduzidas pela Lei nº 8.883/94, cujas normas ficam incorporadas ao presente instrumento, ainda que delas não se faça aqui menção expressa.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13 – DO REGIME DE EXECUÇÃO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13.1. O regime de execução do presente contrato será Indireta – Empreitada por preço unitário.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14 – DA GARANTIA CONTRATUAL</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14.1. A adjudicatária deverá oferecer, a título de garantia do contrato, e conforme o art. 56 da Lei Federal nº 8.666/93, o montante de 5 % (cinco por cento) do valor do mesmo, podendo optar por uma das seguintes modalidades: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a – caução em dinheiro ou título da dívida pública;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b – fiança bancária;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c – seguro-garantia.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Cs/>
        </w:rPr>
      </w:pPr>
      <w:r w:rsidRPr="00B315C5">
        <w:rPr>
          <w:rFonts w:ascii="Arial" w:hAnsi="Arial" w:cs="Arial"/>
          <w:bCs/>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754389" w:rsidRPr="00B315C5" w:rsidRDefault="00754389" w:rsidP="00754389">
      <w:pPr>
        <w:jc w:val="both"/>
        <w:rPr>
          <w:rFonts w:ascii="Arial" w:hAnsi="Arial" w:cs="Arial"/>
          <w:bCs/>
        </w:rPr>
      </w:pPr>
    </w:p>
    <w:p w:rsidR="00754389" w:rsidRPr="00B315C5" w:rsidRDefault="00754389" w:rsidP="00754389">
      <w:pPr>
        <w:jc w:val="both"/>
        <w:rPr>
          <w:rFonts w:ascii="Arial" w:hAnsi="Arial" w:cs="Arial"/>
        </w:rPr>
      </w:pPr>
      <w:r w:rsidRPr="00B315C5">
        <w:rPr>
          <w:rFonts w:ascii="Arial" w:hAnsi="Arial" w:cs="Arial"/>
          <w:bCs/>
        </w:rPr>
        <w:t xml:space="preserve">14.3. Os títulos previstos na alínea "a" só serão aceitos se emitidos </w:t>
      </w:r>
      <w:r w:rsidRPr="00B315C5">
        <w:rPr>
          <w:rFonts w:ascii="Arial" w:hAnsi="Arial" w:cs="Arial"/>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Cs/>
        </w:rPr>
      </w:pPr>
      <w:r w:rsidRPr="00B315C5">
        <w:rPr>
          <w:rFonts w:ascii="Arial" w:hAnsi="Arial" w:cs="Arial"/>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754389" w:rsidRPr="00B315C5" w:rsidRDefault="00754389" w:rsidP="00754389">
      <w:pPr>
        <w:autoSpaceDE w:val="0"/>
        <w:autoSpaceDN w:val="0"/>
        <w:adjustRightInd w:val="0"/>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14.7. No caso de optar pelo seguro garantia ou fiança bancária: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 Deverá constar na garantia cláusula expressa de cobrir inadimplemento das obrigações trabalhista e previdenciárias do contrato;</w:t>
      </w:r>
    </w:p>
    <w:p w:rsidR="00754389" w:rsidRPr="00B315C5" w:rsidRDefault="00754389" w:rsidP="00754389">
      <w:pPr>
        <w:jc w:val="both"/>
        <w:rPr>
          <w:rFonts w:ascii="Arial" w:hAnsi="Arial" w:cs="Arial"/>
        </w:rPr>
      </w:pPr>
      <w:r w:rsidRPr="00B315C5">
        <w:rPr>
          <w:rFonts w:ascii="Arial" w:hAnsi="Arial" w:cs="Arial"/>
        </w:rPr>
        <w:t>- Não poderá conter cláusula que restrinja a responsabilidade do segurado ou fiador.</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14.8. A validade da garantia será de no mínimo 3 (três) meses após o término do contrato/aditivo.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14.9. A Garantia, quando em dinheiro, será atualizada monetariamente.</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15 – DO RECEBIMENTO DOS SERVIÇOS</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15.1. A Contratada deverá solicitar, através de correspondência protocolada na Administração Municipal, o recebimento da obra, tendo a Administração o prazo de até 15 (quinze) dias para lavrar o Termo de Recebimento Provisório.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15.4. O Termo de Encerramento das Obrigações Contratuais será emitido após a apresentação do CND – Certificado Negativo de Débito do INSS – Instituto Nacional de Seguridade Social, referente à obra contratada.</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lastRenderedPageBreak/>
        <w:t>15.6. Os Termos de Recebimento Provisório e Definitivo e de Encerramento de Obrigações Contratuais não eximirá a Contratada das responsabilidades decorrentes do contrato e da legislação em vigor.</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b/>
        </w:rPr>
      </w:pPr>
      <w:r w:rsidRPr="00B315C5">
        <w:rPr>
          <w:rFonts w:ascii="Arial" w:hAnsi="Arial" w:cs="Arial"/>
          <w:b/>
        </w:rPr>
        <w:t>CLÁUSULA 16 – DA GARANTIA DA OBRA</w:t>
      </w:r>
    </w:p>
    <w:p w:rsidR="00754389" w:rsidRPr="00B315C5" w:rsidRDefault="00754389" w:rsidP="00754389">
      <w:pPr>
        <w:jc w:val="both"/>
        <w:rPr>
          <w:rFonts w:ascii="Arial" w:hAnsi="Arial" w:cs="Arial"/>
          <w:b/>
          <w:bCs/>
        </w:rPr>
      </w:pPr>
    </w:p>
    <w:p w:rsidR="00754389" w:rsidRPr="00B315C5" w:rsidRDefault="00754389" w:rsidP="00754389">
      <w:pPr>
        <w:pStyle w:val="Corpodetexto2"/>
        <w:spacing w:after="0" w:line="240" w:lineRule="auto"/>
        <w:jc w:val="both"/>
        <w:rPr>
          <w:rFonts w:ascii="Arial" w:hAnsi="Arial" w:cs="Arial"/>
        </w:rPr>
      </w:pPr>
      <w:r w:rsidRPr="00B315C5">
        <w:rPr>
          <w:rFonts w:ascii="Arial" w:hAnsi="Arial" w:cs="Arial"/>
        </w:rPr>
        <w:t>16.1. Não obstante a garantia pela solidez da obra, de acordo com a legislação vigente, a Contratada se obriga a vistoriar a construção, na data em que complementar 6 (seis) meses e 12 (doze) meses, contados do recebimento definitivo da obra.</w:t>
      </w:r>
    </w:p>
    <w:p w:rsidR="00754389" w:rsidRPr="00B315C5" w:rsidRDefault="00754389" w:rsidP="00754389">
      <w:pPr>
        <w:pStyle w:val="Corpodetexto2"/>
        <w:spacing w:after="0" w:line="240" w:lineRule="auto"/>
        <w:jc w:val="both"/>
        <w:rPr>
          <w:rFonts w:ascii="Arial" w:hAnsi="Arial" w:cs="Arial"/>
        </w:rPr>
      </w:pPr>
    </w:p>
    <w:p w:rsidR="00754389" w:rsidRPr="00B315C5" w:rsidRDefault="00754389" w:rsidP="00754389">
      <w:pPr>
        <w:pStyle w:val="Corpodetexto2"/>
        <w:spacing w:after="0" w:line="240" w:lineRule="auto"/>
        <w:jc w:val="both"/>
        <w:rPr>
          <w:rFonts w:ascii="Arial" w:hAnsi="Arial" w:cs="Arial"/>
          <w:b/>
        </w:rPr>
      </w:pPr>
      <w:r w:rsidRPr="00B315C5">
        <w:rPr>
          <w:rFonts w:ascii="Arial" w:hAnsi="Arial" w:cs="Arial"/>
          <w:b/>
        </w:rPr>
        <w:t>CLÁUSULA 17 - DO FORO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17.1. As partes elegem o foro da Comarca de Pará de Minas, para dirimir quaisquer questões decorrentes da execução do presente Contrato.</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E por estarem justos e contratados, assinam o presente instrumento em 03 (três) vias de igual teor e forma, juntamente com 02 (duas) testemunhas que a tudo assistiram e também assinam.</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 xml:space="preserve">Pequi/MG, </w:t>
      </w:r>
      <w:r w:rsidR="000C30F5" w:rsidRPr="00B315C5">
        <w:rPr>
          <w:rFonts w:ascii="Arial" w:hAnsi="Arial" w:cs="Arial"/>
        </w:rPr>
        <w:t>07</w:t>
      </w:r>
      <w:r w:rsidRPr="00B315C5">
        <w:rPr>
          <w:rFonts w:ascii="Arial" w:hAnsi="Arial" w:cs="Arial"/>
        </w:rPr>
        <w:t xml:space="preserve"> de </w:t>
      </w:r>
      <w:r w:rsidR="000C30F5" w:rsidRPr="00B315C5">
        <w:rPr>
          <w:rFonts w:ascii="Arial" w:hAnsi="Arial" w:cs="Arial"/>
        </w:rPr>
        <w:t xml:space="preserve">janeiro </w:t>
      </w:r>
      <w:r w:rsidRPr="00B315C5">
        <w:rPr>
          <w:rFonts w:ascii="Arial" w:hAnsi="Arial" w:cs="Arial"/>
        </w:rPr>
        <w:t xml:space="preserve">de </w:t>
      </w:r>
      <w:r w:rsidR="000C30F5" w:rsidRPr="00B315C5">
        <w:rPr>
          <w:rFonts w:ascii="Arial" w:hAnsi="Arial" w:cs="Arial"/>
        </w:rPr>
        <w:t>2021</w:t>
      </w:r>
      <w:r w:rsidRPr="00B315C5">
        <w:rPr>
          <w:rFonts w:ascii="Arial" w:hAnsi="Arial" w:cs="Arial"/>
        </w:rPr>
        <w:t>.</w:t>
      </w:r>
    </w:p>
    <w:p w:rsidR="00754389" w:rsidRPr="00B315C5" w:rsidRDefault="00754389" w:rsidP="00754389">
      <w:pPr>
        <w:jc w:val="both"/>
        <w:rPr>
          <w:rFonts w:ascii="Arial" w:hAnsi="Arial" w:cs="Arial"/>
        </w:rPr>
      </w:pPr>
    </w:p>
    <w:p w:rsidR="000C30F5" w:rsidRPr="00B315C5" w:rsidRDefault="000C30F5" w:rsidP="00754389">
      <w:pPr>
        <w:jc w:val="both"/>
        <w:rPr>
          <w:rFonts w:ascii="Arial" w:hAnsi="Arial" w:cs="Arial"/>
        </w:rPr>
      </w:pPr>
    </w:p>
    <w:p w:rsidR="000C30F5" w:rsidRPr="00B315C5" w:rsidRDefault="000C30F5" w:rsidP="000C30F5">
      <w:pPr>
        <w:jc w:val="center"/>
        <w:rPr>
          <w:rFonts w:ascii="Arial" w:hAnsi="Arial" w:cs="Arial"/>
          <w:color w:val="auto"/>
        </w:rPr>
      </w:pPr>
      <w:r w:rsidRPr="00B315C5">
        <w:rPr>
          <w:rFonts w:ascii="Arial" w:hAnsi="Arial" w:cs="Arial"/>
          <w:color w:val="auto"/>
        </w:rPr>
        <w:t>Andre Luis Melgaço Tavares</w:t>
      </w:r>
    </w:p>
    <w:p w:rsidR="000C30F5" w:rsidRPr="00B315C5" w:rsidRDefault="000C30F5" w:rsidP="000C30F5">
      <w:pPr>
        <w:jc w:val="center"/>
        <w:rPr>
          <w:rFonts w:ascii="Arial" w:hAnsi="Arial" w:cs="Arial"/>
          <w:color w:val="auto"/>
        </w:rPr>
      </w:pPr>
      <w:r w:rsidRPr="00B315C5">
        <w:rPr>
          <w:rFonts w:ascii="Arial" w:hAnsi="Arial" w:cs="Arial"/>
          <w:color w:val="auto"/>
        </w:rPr>
        <w:t>Prefeito Municipal</w:t>
      </w:r>
    </w:p>
    <w:p w:rsidR="000C30F5" w:rsidRPr="00B315C5" w:rsidRDefault="000C30F5" w:rsidP="000C30F5">
      <w:pPr>
        <w:jc w:val="center"/>
        <w:rPr>
          <w:rFonts w:ascii="Arial" w:hAnsi="Arial" w:cs="Arial"/>
          <w:color w:val="auto"/>
        </w:rPr>
      </w:pPr>
    </w:p>
    <w:p w:rsidR="000C30F5" w:rsidRPr="00B315C5" w:rsidRDefault="000C30F5" w:rsidP="000C30F5">
      <w:pPr>
        <w:jc w:val="center"/>
        <w:rPr>
          <w:rFonts w:ascii="Arial" w:hAnsi="Arial" w:cs="Arial"/>
          <w:color w:val="auto"/>
        </w:rPr>
      </w:pPr>
    </w:p>
    <w:p w:rsidR="000C30F5" w:rsidRPr="00B315C5" w:rsidRDefault="000C30F5" w:rsidP="000C30F5">
      <w:pPr>
        <w:jc w:val="center"/>
        <w:rPr>
          <w:rFonts w:ascii="Arial" w:hAnsi="Arial" w:cs="Arial"/>
          <w:color w:val="auto"/>
        </w:rPr>
      </w:pPr>
    </w:p>
    <w:p w:rsidR="000C30F5" w:rsidRPr="00B315C5" w:rsidRDefault="000C30F5" w:rsidP="000C30F5">
      <w:pPr>
        <w:jc w:val="center"/>
        <w:rPr>
          <w:rFonts w:ascii="Arial" w:hAnsi="Arial" w:cs="Arial"/>
          <w:color w:val="auto"/>
        </w:rPr>
      </w:pPr>
    </w:p>
    <w:p w:rsidR="000C30F5" w:rsidRPr="00B315C5" w:rsidRDefault="000C30F5" w:rsidP="000C30F5">
      <w:pPr>
        <w:jc w:val="center"/>
        <w:rPr>
          <w:rFonts w:ascii="Arial" w:hAnsi="Arial" w:cs="Arial"/>
          <w:color w:val="auto"/>
        </w:rPr>
      </w:pPr>
    </w:p>
    <w:p w:rsidR="000C30F5" w:rsidRPr="00B315C5" w:rsidRDefault="000C30F5" w:rsidP="000C30F5">
      <w:pPr>
        <w:jc w:val="center"/>
        <w:rPr>
          <w:rFonts w:ascii="Arial" w:hAnsi="Arial" w:cs="Arial"/>
          <w:color w:val="auto"/>
        </w:rPr>
      </w:pPr>
      <w:r w:rsidRPr="00B315C5">
        <w:rPr>
          <w:rFonts w:ascii="Arial" w:hAnsi="Arial" w:cs="Arial"/>
          <w:color w:val="auto"/>
        </w:rPr>
        <w:t>Barbosa Obras e Engenharia Eireli</w:t>
      </w:r>
    </w:p>
    <w:p w:rsidR="000C30F5" w:rsidRPr="00B315C5" w:rsidRDefault="000C30F5" w:rsidP="000C30F5">
      <w:pPr>
        <w:jc w:val="center"/>
        <w:rPr>
          <w:rFonts w:ascii="Arial" w:hAnsi="Arial" w:cs="Arial"/>
          <w:color w:val="auto"/>
        </w:rPr>
      </w:pPr>
      <w:r w:rsidRPr="00B315C5">
        <w:rPr>
          <w:rFonts w:ascii="Arial" w:hAnsi="Arial" w:cs="Arial"/>
          <w:color w:val="auto"/>
        </w:rPr>
        <w:t>CNPJ 27.547.883/0001-00</w:t>
      </w:r>
    </w:p>
    <w:p w:rsidR="000C30F5" w:rsidRPr="00B315C5" w:rsidRDefault="000C30F5" w:rsidP="00754389">
      <w:pPr>
        <w:jc w:val="both"/>
        <w:rPr>
          <w:rFonts w:ascii="Arial" w:hAnsi="Arial" w:cs="Arial"/>
        </w:rPr>
      </w:pPr>
    </w:p>
    <w:p w:rsidR="000C30F5" w:rsidRPr="00B315C5" w:rsidRDefault="000C30F5" w:rsidP="00754389">
      <w:pPr>
        <w:jc w:val="both"/>
        <w:rPr>
          <w:rFonts w:ascii="Arial" w:hAnsi="Arial" w:cs="Arial"/>
        </w:rPr>
      </w:pPr>
    </w:p>
    <w:p w:rsidR="000C30F5" w:rsidRPr="00B315C5" w:rsidRDefault="000C30F5" w:rsidP="00754389">
      <w:pPr>
        <w:jc w:val="both"/>
        <w:rPr>
          <w:rFonts w:ascii="Arial" w:hAnsi="Arial" w:cs="Arial"/>
        </w:rPr>
      </w:pPr>
    </w:p>
    <w:p w:rsidR="000C30F5" w:rsidRPr="00B315C5" w:rsidRDefault="000C30F5"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Testemunhas: ________________________________________________</w:t>
      </w:r>
    </w:p>
    <w:p w:rsidR="00754389" w:rsidRPr="00B315C5" w:rsidRDefault="00754389" w:rsidP="00754389">
      <w:pPr>
        <w:jc w:val="both"/>
        <w:rPr>
          <w:rFonts w:ascii="Arial" w:hAnsi="Arial" w:cs="Arial"/>
        </w:rPr>
      </w:pPr>
      <w:r w:rsidRPr="00B315C5">
        <w:rPr>
          <w:rFonts w:ascii="Arial" w:hAnsi="Arial" w:cs="Arial"/>
        </w:rPr>
        <w:t xml:space="preserve">                        CPF Nº:</w:t>
      </w:r>
    </w:p>
    <w:p w:rsidR="00754389" w:rsidRPr="00B315C5" w:rsidRDefault="00754389" w:rsidP="00754389">
      <w:pPr>
        <w:jc w:val="both"/>
        <w:rPr>
          <w:rFonts w:ascii="Arial" w:hAnsi="Arial" w:cs="Arial"/>
        </w:rPr>
      </w:pPr>
    </w:p>
    <w:p w:rsidR="00754389" w:rsidRPr="00B315C5" w:rsidRDefault="00754389" w:rsidP="00754389">
      <w:pPr>
        <w:jc w:val="both"/>
        <w:rPr>
          <w:rFonts w:ascii="Arial" w:hAnsi="Arial" w:cs="Arial"/>
        </w:rPr>
      </w:pPr>
      <w:r w:rsidRPr="00B315C5">
        <w:rPr>
          <w:rFonts w:ascii="Arial" w:hAnsi="Arial" w:cs="Arial"/>
        </w:rPr>
        <w:t xml:space="preserve">                        ________________________________________________</w:t>
      </w:r>
    </w:p>
    <w:p w:rsidR="00754389" w:rsidRPr="00B315C5" w:rsidRDefault="00754389" w:rsidP="001038B2">
      <w:pPr>
        <w:jc w:val="both"/>
        <w:rPr>
          <w:rFonts w:ascii="Arial" w:hAnsi="Arial" w:cs="Arial"/>
        </w:rPr>
      </w:pPr>
      <w:r w:rsidRPr="00B315C5">
        <w:rPr>
          <w:rFonts w:ascii="Arial" w:hAnsi="Arial" w:cs="Arial"/>
        </w:rPr>
        <w:t xml:space="preserve">                        CPF Nº:</w:t>
      </w:r>
    </w:p>
    <w:sectPr w:rsidR="00754389" w:rsidRPr="00B315C5"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6EAF" w:rsidRDefault="00116EAF" w:rsidP="00035C98">
      <w:r>
        <w:separator/>
      </w:r>
    </w:p>
  </w:endnote>
  <w:endnote w:type="continuationSeparator" w:id="1">
    <w:p w:rsidR="00116EAF" w:rsidRDefault="00116EA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89" w:rsidRDefault="00754389" w:rsidP="00667623">
    <w:pPr>
      <w:pStyle w:val="Footer"/>
      <w:ind w:left="-993"/>
      <w:jc w:val="center"/>
      <w:rPr>
        <w:sz w:val="20"/>
        <w:szCs w:val="20"/>
      </w:rPr>
    </w:pPr>
    <w:r>
      <w:rPr>
        <w:sz w:val="20"/>
        <w:szCs w:val="20"/>
      </w:rPr>
      <w:t>____________________________________________________________________________________</w:t>
    </w:r>
  </w:p>
  <w:p w:rsidR="00754389" w:rsidRDefault="00754389" w:rsidP="00667623">
    <w:pPr>
      <w:pStyle w:val="Footer"/>
      <w:ind w:left="-993"/>
      <w:jc w:val="center"/>
      <w:rPr>
        <w:sz w:val="20"/>
        <w:szCs w:val="20"/>
      </w:rPr>
    </w:pPr>
    <w:r>
      <w:rPr>
        <w:sz w:val="20"/>
        <w:szCs w:val="20"/>
      </w:rPr>
      <w:t>Praça Santo Antônio, nº 190, Centro, Pequi/MG–Cep: 35.667-000</w:t>
    </w:r>
  </w:p>
  <w:p w:rsidR="00754389" w:rsidRDefault="00754389" w:rsidP="00667623">
    <w:pPr>
      <w:pStyle w:val="Footer"/>
      <w:ind w:left="-993"/>
      <w:jc w:val="center"/>
      <w:rPr>
        <w:sz w:val="20"/>
        <w:szCs w:val="20"/>
      </w:rPr>
    </w:pPr>
    <w:r>
      <w:rPr>
        <w:sz w:val="20"/>
        <w:szCs w:val="20"/>
      </w:rPr>
      <w:t>Tel: (37) 3278-1247- Fax: (37) 3278-1272</w:t>
    </w:r>
  </w:p>
  <w:p w:rsidR="00754389" w:rsidRDefault="00754389" w:rsidP="00077800">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6EAF" w:rsidRDefault="00116EAF" w:rsidP="00035C98">
      <w:r>
        <w:separator/>
      </w:r>
    </w:p>
  </w:footnote>
  <w:footnote w:type="continuationSeparator" w:id="1">
    <w:p w:rsidR="00116EAF" w:rsidRDefault="00116EA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89" w:rsidRDefault="0075438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-186690</wp:posOffset>
          </wp:positionH>
          <wp:positionV relativeFrom="paragraph">
            <wp:posOffset>-219710</wp:posOffset>
          </wp:positionV>
          <wp:extent cx="720090" cy="856615"/>
          <wp:effectExtent l="19050" t="0" r="3810" b="0"/>
          <wp:wrapTight wrapText="bothSides">
            <wp:wrapPolygon edited="0">
              <wp:start x="-571" y="0"/>
              <wp:lineTo x="-571" y="21136"/>
              <wp:lineTo x="21714" y="21136"/>
              <wp:lineTo x="21714" y="0"/>
              <wp:lineTo x="-571"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720090" cy="856615"/>
                  </a:xfrm>
                  <a:prstGeom prst="rect">
                    <a:avLst/>
                  </a:prstGeom>
                </pic:spPr>
              </pic:pic>
            </a:graphicData>
          </a:graphic>
        </wp:anchor>
      </w:drawing>
    </w:r>
    <w:r>
      <w:rPr>
        <w:sz w:val="32"/>
        <w:szCs w:val="32"/>
      </w:rPr>
      <w:t>PREFEITURA MUNICIPAL DE PEQUI</w:t>
    </w:r>
  </w:p>
  <w:p w:rsidR="00754389" w:rsidRDefault="00754389">
    <w:pPr>
      <w:pStyle w:val="Header"/>
      <w:jc w:val="center"/>
      <w:rPr>
        <w:sz w:val="32"/>
        <w:szCs w:val="32"/>
      </w:rPr>
    </w:pPr>
    <w:r>
      <w:rPr>
        <w:sz w:val="32"/>
        <w:szCs w:val="32"/>
      </w:rPr>
      <w:t>Estado de Minas Gerais</w:t>
    </w:r>
  </w:p>
  <w:p w:rsidR="00754389" w:rsidRDefault="00754389">
    <w:pPr>
      <w:pStyle w:val="Header"/>
      <w:jc w:val="center"/>
      <w:rPr>
        <w:sz w:val="32"/>
        <w:szCs w:val="32"/>
      </w:rPr>
    </w:pPr>
  </w:p>
  <w:p w:rsidR="00754389" w:rsidRDefault="0075438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5010F"/>
    <w:rsid w:val="00066554"/>
    <w:rsid w:val="00077800"/>
    <w:rsid w:val="00096FFE"/>
    <w:rsid w:val="00097C98"/>
    <w:rsid w:val="000A05D5"/>
    <w:rsid w:val="000A06AA"/>
    <w:rsid w:val="000A1E35"/>
    <w:rsid w:val="000B5726"/>
    <w:rsid w:val="000C30F5"/>
    <w:rsid w:val="000C6D03"/>
    <w:rsid w:val="000C7404"/>
    <w:rsid w:val="000D4A8A"/>
    <w:rsid w:val="000F51BA"/>
    <w:rsid w:val="000F55FA"/>
    <w:rsid w:val="00101BCA"/>
    <w:rsid w:val="001038B2"/>
    <w:rsid w:val="00104763"/>
    <w:rsid w:val="001102E3"/>
    <w:rsid w:val="00116EAF"/>
    <w:rsid w:val="00183582"/>
    <w:rsid w:val="001A31B1"/>
    <w:rsid w:val="001C5514"/>
    <w:rsid w:val="001D3A92"/>
    <w:rsid w:val="001E4E62"/>
    <w:rsid w:val="001F45AB"/>
    <w:rsid w:val="00200E57"/>
    <w:rsid w:val="00221356"/>
    <w:rsid w:val="0023305A"/>
    <w:rsid w:val="002438BC"/>
    <w:rsid w:val="00260002"/>
    <w:rsid w:val="0029308A"/>
    <w:rsid w:val="002C61B4"/>
    <w:rsid w:val="002D14CC"/>
    <w:rsid w:val="002D23CC"/>
    <w:rsid w:val="002F4B09"/>
    <w:rsid w:val="003049E8"/>
    <w:rsid w:val="00332AC7"/>
    <w:rsid w:val="00337DC6"/>
    <w:rsid w:val="003566BC"/>
    <w:rsid w:val="003773E5"/>
    <w:rsid w:val="003A38B4"/>
    <w:rsid w:val="003A69D5"/>
    <w:rsid w:val="003A7ACC"/>
    <w:rsid w:val="003B22EA"/>
    <w:rsid w:val="003C5C1C"/>
    <w:rsid w:val="003D38D5"/>
    <w:rsid w:val="003D45E9"/>
    <w:rsid w:val="003E1154"/>
    <w:rsid w:val="003F737F"/>
    <w:rsid w:val="00425EA1"/>
    <w:rsid w:val="004275CB"/>
    <w:rsid w:val="00437099"/>
    <w:rsid w:val="00442CF8"/>
    <w:rsid w:val="00445649"/>
    <w:rsid w:val="00456F61"/>
    <w:rsid w:val="004755F3"/>
    <w:rsid w:val="004B1F72"/>
    <w:rsid w:val="004C5ACE"/>
    <w:rsid w:val="004D05E9"/>
    <w:rsid w:val="004D4629"/>
    <w:rsid w:val="004E4AD9"/>
    <w:rsid w:val="004F0A5F"/>
    <w:rsid w:val="004F3E61"/>
    <w:rsid w:val="00512A80"/>
    <w:rsid w:val="00544164"/>
    <w:rsid w:val="00546AFC"/>
    <w:rsid w:val="0056258F"/>
    <w:rsid w:val="00580218"/>
    <w:rsid w:val="00581C49"/>
    <w:rsid w:val="00597CC1"/>
    <w:rsid w:val="005B21A2"/>
    <w:rsid w:val="005F212B"/>
    <w:rsid w:val="005F3010"/>
    <w:rsid w:val="0062342E"/>
    <w:rsid w:val="00623D6E"/>
    <w:rsid w:val="0063050C"/>
    <w:rsid w:val="00632E0F"/>
    <w:rsid w:val="00667623"/>
    <w:rsid w:val="00685296"/>
    <w:rsid w:val="006951D7"/>
    <w:rsid w:val="006A177A"/>
    <w:rsid w:val="006A4163"/>
    <w:rsid w:val="006D12C0"/>
    <w:rsid w:val="006D428B"/>
    <w:rsid w:val="006F47CA"/>
    <w:rsid w:val="006F47DF"/>
    <w:rsid w:val="00714A0B"/>
    <w:rsid w:val="0074003C"/>
    <w:rsid w:val="007405C2"/>
    <w:rsid w:val="00754389"/>
    <w:rsid w:val="00774D84"/>
    <w:rsid w:val="007914E0"/>
    <w:rsid w:val="007E1714"/>
    <w:rsid w:val="007E45F1"/>
    <w:rsid w:val="007E72B8"/>
    <w:rsid w:val="007F5384"/>
    <w:rsid w:val="008013C1"/>
    <w:rsid w:val="0082300F"/>
    <w:rsid w:val="00830938"/>
    <w:rsid w:val="00863D0C"/>
    <w:rsid w:val="00882393"/>
    <w:rsid w:val="00882BF2"/>
    <w:rsid w:val="00887783"/>
    <w:rsid w:val="00897848"/>
    <w:rsid w:val="008D0047"/>
    <w:rsid w:val="008D6031"/>
    <w:rsid w:val="008D7EFE"/>
    <w:rsid w:val="008E02AF"/>
    <w:rsid w:val="008E1971"/>
    <w:rsid w:val="008E5A37"/>
    <w:rsid w:val="008E79D7"/>
    <w:rsid w:val="009218B5"/>
    <w:rsid w:val="00934700"/>
    <w:rsid w:val="00936537"/>
    <w:rsid w:val="00967AFE"/>
    <w:rsid w:val="009A545A"/>
    <w:rsid w:val="009B0842"/>
    <w:rsid w:val="009B27AF"/>
    <w:rsid w:val="009E5A74"/>
    <w:rsid w:val="00A36293"/>
    <w:rsid w:val="00A479AA"/>
    <w:rsid w:val="00A52EEB"/>
    <w:rsid w:val="00A54CA1"/>
    <w:rsid w:val="00A5512F"/>
    <w:rsid w:val="00A76BE3"/>
    <w:rsid w:val="00A81839"/>
    <w:rsid w:val="00A96AEE"/>
    <w:rsid w:val="00A97C7A"/>
    <w:rsid w:val="00AB5EA4"/>
    <w:rsid w:val="00AB6FCC"/>
    <w:rsid w:val="00AC5F51"/>
    <w:rsid w:val="00AE620E"/>
    <w:rsid w:val="00B11B21"/>
    <w:rsid w:val="00B26052"/>
    <w:rsid w:val="00B315C5"/>
    <w:rsid w:val="00B542DA"/>
    <w:rsid w:val="00B6355E"/>
    <w:rsid w:val="00B74E79"/>
    <w:rsid w:val="00B776BE"/>
    <w:rsid w:val="00B97C91"/>
    <w:rsid w:val="00BB11A8"/>
    <w:rsid w:val="00BC2837"/>
    <w:rsid w:val="00BD2591"/>
    <w:rsid w:val="00BE5CA2"/>
    <w:rsid w:val="00C219CD"/>
    <w:rsid w:val="00C33702"/>
    <w:rsid w:val="00C34742"/>
    <w:rsid w:val="00C73F0C"/>
    <w:rsid w:val="00C87439"/>
    <w:rsid w:val="00CB369D"/>
    <w:rsid w:val="00CC6A8C"/>
    <w:rsid w:val="00CC7540"/>
    <w:rsid w:val="00CD5532"/>
    <w:rsid w:val="00CD7981"/>
    <w:rsid w:val="00D07084"/>
    <w:rsid w:val="00D11835"/>
    <w:rsid w:val="00D2294E"/>
    <w:rsid w:val="00D32A38"/>
    <w:rsid w:val="00D35BA4"/>
    <w:rsid w:val="00D60249"/>
    <w:rsid w:val="00D751CD"/>
    <w:rsid w:val="00D81996"/>
    <w:rsid w:val="00D83C71"/>
    <w:rsid w:val="00DB1D80"/>
    <w:rsid w:val="00DB7298"/>
    <w:rsid w:val="00DC6B0E"/>
    <w:rsid w:val="00DD048C"/>
    <w:rsid w:val="00DD2CAD"/>
    <w:rsid w:val="00DF683C"/>
    <w:rsid w:val="00E03015"/>
    <w:rsid w:val="00E13EE2"/>
    <w:rsid w:val="00E21A33"/>
    <w:rsid w:val="00E427D6"/>
    <w:rsid w:val="00E5765D"/>
    <w:rsid w:val="00E76260"/>
    <w:rsid w:val="00E80B90"/>
    <w:rsid w:val="00E85B96"/>
    <w:rsid w:val="00EA6FE1"/>
    <w:rsid w:val="00EB44F3"/>
    <w:rsid w:val="00EC4F1A"/>
    <w:rsid w:val="00EE6CAD"/>
    <w:rsid w:val="00F036A8"/>
    <w:rsid w:val="00F03809"/>
    <w:rsid w:val="00F2738C"/>
    <w:rsid w:val="00F41C3A"/>
    <w:rsid w:val="00F61348"/>
    <w:rsid w:val="00F62DE9"/>
    <w:rsid w:val="00F64923"/>
    <w:rsid w:val="00F6638B"/>
    <w:rsid w:val="00F95DDE"/>
    <w:rsid w:val="00F96EA3"/>
    <w:rsid w:val="00F971B7"/>
    <w:rsid w:val="00FA11AB"/>
    <w:rsid w:val="00FA4270"/>
    <w:rsid w:val="00FB4028"/>
    <w:rsid w:val="00FC2E96"/>
    <w:rsid w:val="00FD219A"/>
    <w:rsid w:val="00FD6BA1"/>
    <w:rsid w:val="00FF6659"/>
    <w:rsid w:val="00FF7E5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F1A"/>
    <w:rPr>
      <w:color w:val="00000A"/>
      <w:sz w:val="24"/>
      <w:szCs w:val="24"/>
    </w:rPr>
  </w:style>
  <w:style w:type="paragraph" w:styleId="Ttulo1">
    <w:name w:val="heading 1"/>
    <w:basedOn w:val="Normal"/>
    <w:next w:val="Normal"/>
    <w:link w:val="Ttulo1Char1"/>
    <w:qFormat/>
    <w:rsid w:val="00D2294E"/>
    <w:pPr>
      <w:keepNext/>
      <w:outlineLvl w:val="0"/>
    </w:pPr>
    <w:rPr>
      <w:rFonts w:ascii="Arial" w:hAnsi="Arial" w:cs="Arial"/>
      <w:b/>
      <w:color w:val="auto"/>
      <w:sz w:val="22"/>
      <w:szCs w:val="20"/>
    </w:rPr>
  </w:style>
  <w:style w:type="paragraph" w:styleId="Ttulo2">
    <w:name w:val="heading 2"/>
    <w:basedOn w:val="Normal"/>
    <w:next w:val="Normal"/>
    <w:link w:val="Ttulo2Char"/>
    <w:semiHidden/>
    <w:unhideWhenUsed/>
    <w:qFormat/>
    <w:rsid w:val="007E72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semiHidden/>
    <w:unhideWhenUsed/>
    <w:qFormat/>
    <w:rsid w:val="007E72B8"/>
    <w:pPr>
      <w:keepNext/>
      <w:keepLines/>
      <w:spacing w:before="20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1"/>
    <w:semiHidden/>
    <w:unhideWhenUsed/>
    <w:qFormat/>
    <w:rsid w:val="008D7EFE"/>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har"/>
    <w:semiHidden/>
    <w:unhideWhenUsed/>
    <w:qFormat/>
    <w:rsid w:val="008D7EF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2294E"/>
    <w:rPr>
      <w:rFonts w:ascii="Arial" w:hAnsi="Arial" w:cs="Arial"/>
      <w:b/>
      <w:sz w:val="22"/>
    </w:rPr>
  </w:style>
  <w:style w:type="character" w:customStyle="1" w:styleId="Ttulo2Char">
    <w:name w:val="Título 2 Char"/>
    <w:basedOn w:val="Fontepargpadro"/>
    <w:link w:val="Ttulo2"/>
    <w:semiHidden/>
    <w:rsid w:val="007E72B8"/>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semiHidden/>
    <w:rsid w:val="007E72B8"/>
    <w:rPr>
      <w:rFonts w:asciiTheme="majorHAnsi" w:eastAsiaTheme="majorEastAsia" w:hAnsiTheme="majorHAnsi" w:cstheme="majorBidi"/>
      <w:b/>
      <w:bCs/>
      <w:color w:val="4F81BD" w:themeColor="accent1"/>
      <w:sz w:val="24"/>
      <w:szCs w:val="24"/>
    </w:rPr>
  </w:style>
  <w:style w:type="paragraph" w:styleId="Corpodetexto2">
    <w:name w:val="Body Text 2"/>
    <w:basedOn w:val="Normal"/>
    <w:link w:val="Corpodetexto2Char"/>
    <w:semiHidden/>
    <w:unhideWhenUsed/>
    <w:rsid w:val="007E72B8"/>
    <w:pPr>
      <w:spacing w:after="120" w:line="480" w:lineRule="auto"/>
    </w:pPr>
  </w:style>
  <w:style w:type="character" w:customStyle="1" w:styleId="Corpodetexto2Char">
    <w:name w:val="Corpo de texto 2 Char"/>
    <w:basedOn w:val="Fontepargpadro"/>
    <w:link w:val="Corpodetexto2"/>
    <w:semiHidden/>
    <w:rsid w:val="007E72B8"/>
    <w:rPr>
      <w:color w:val="00000A"/>
      <w:sz w:val="24"/>
      <w:szCs w:val="24"/>
    </w:rPr>
  </w:style>
  <w:style w:type="paragraph" w:styleId="Corpodetexto3">
    <w:name w:val="Body Text 3"/>
    <w:basedOn w:val="Normal"/>
    <w:link w:val="Corpodetexto3Char"/>
    <w:semiHidden/>
    <w:unhideWhenUsed/>
    <w:rsid w:val="007E72B8"/>
    <w:pPr>
      <w:spacing w:after="120"/>
    </w:pPr>
    <w:rPr>
      <w:sz w:val="16"/>
      <w:szCs w:val="16"/>
    </w:rPr>
  </w:style>
  <w:style w:type="character" w:customStyle="1" w:styleId="Corpodetexto3Char">
    <w:name w:val="Corpo de texto 3 Char"/>
    <w:basedOn w:val="Fontepargpadro"/>
    <w:link w:val="Corpodetexto3"/>
    <w:semiHidden/>
    <w:rsid w:val="007E72B8"/>
    <w:rPr>
      <w:color w:val="00000A"/>
      <w:sz w:val="16"/>
      <w:szCs w:val="16"/>
    </w:rPr>
  </w:style>
  <w:style w:type="paragraph" w:customStyle="1" w:styleId="Corpodetexto22">
    <w:name w:val="Corpo de texto 22"/>
    <w:basedOn w:val="Normal"/>
    <w:rsid w:val="007E72B8"/>
    <w:pPr>
      <w:spacing w:line="360" w:lineRule="auto"/>
      <w:jc w:val="both"/>
    </w:pPr>
    <w:rPr>
      <w:rFonts w:ascii="Arial" w:hAnsi="Arial"/>
      <w:color w:val="auto"/>
      <w:szCs w:val="20"/>
    </w:rPr>
  </w:style>
  <w:style w:type="paragraph" w:customStyle="1" w:styleId="Recuonormal1">
    <w:name w:val="Recuo normal1"/>
    <w:basedOn w:val="Normal"/>
    <w:rsid w:val="007E72B8"/>
    <w:pPr>
      <w:tabs>
        <w:tab w:val="left" w:pos="9190"/>
      </w:tabs>
      <w:suppressAutoHyphens/>
      <w:autoSpaceDE w:val="0"/>
      <w:spacing w:after="120"/>
      <w:ind w:left="720" w:firstLine="567"/>
    </w:pPr>
    <w:rPr>
      <w:rFonts w:ascii="Arial" w:hAnsi="Arial" w:cs="Arial"/>
      <w:color w:val="000000"/>
      <w:lang w:val="pt-PT" w:eastAsia="ar-SA"/>
    </w:rPr>
  </w:style>
  <w:style w:type="paragraph" w:styleId="Recuodecorpodetexto3">
    <w:name w:val="Body Text Indent 3"/>
    <w:basedOn w:val="Normal"/>
    <w:link w:val="Recuodecorpodetexto3Char"/>
    <w:rsid w:val="007E72B8"/>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7E72B8"/>
    <w:rPr>
      <w:sz w:val="16"/>
      <w:szCs w:val="16"/>
    </w:rPr>
  </w:style>
  <w:style w:type="character" w:customStyle="1" w:styleId="Ttulo6Char1">
    <w:name w:val="Título 6 Char1"/>
    <w:basedOn w:val="Fontepargpadro"/>
    <w:link w:val="Ttulo6"/>
    <w:semiHidden/>
    <w:rsid w:val="008D7EFE"/>
    <w:rPr>
      <w:rFonts w:asciiTheme="majorHAnsi" w:eastAsiaTheme="majorEastAsia" w:hAnsiTheme="majorHAnsi" w:cstheme="majorBidi"/>
      <w:i/>
      <w:iCs/>
      <w:color w:val="243F60" w:themeColor="accent1" w:themeShade="7F"/>
      <w:sz w:val="24"/>
      <w:szCs w:val="24"/>
    </w:rPr>
  </w:style>
  <w:style w:type="character" w:customStyle="1" w:styleId="Ttulo8Char">
    <w:name w:val="Título 8 Char"/>
    <w:basedOn w:val="Fontepargpadro"/>
    <w:link w:val="Ttulo8"/>
    <w:semiHidden/>
    <w:rsid w:val="008D7EFE"/>
    <w:rPr>
      <w:rFonts w:asciiTheme="majorHAnsi" w:eastAsiaTheme="majorEastAsia" w:hAnsiTheme="majorHAnsi" w:cstheme="majorBidi"/>
      <w:color w:val="404040" w:themeColor="text1" w:themeTint="BF"/>
    </w:rPr>
  </w:style>
  <w:style w:type="paragraph" w:customStyle="1" w:styleId="Recuodecorpodetexto21">
    <w:name w:val="Recuo de corpo de texto 21"/>
    <w:basedOn w:val="Normal"/>
    <w:rsid w:val="008D7EFE"/>
    <w:pPr>
      <w:suppressAutoHyphens/>
      <w:ind w:left="1701"/>
      <w:jc w:val="both"/>
    </w:pPr>
    <w:rPr>
      <w:rFonts w:ascii="Arial" w:hAnsi="Arial" w:cs="Arial"/>
      <w:color w:val="000000"/>
      <w:sz w:val="22"/>
      <w:szCs w:val="20"/>
      <w:lang w:eastAsia="zh-CN"/>
    </w:rPr>
  </w:style>
  <w:style w:type="paragraph" w:customStyle="1" w:styleId="Recuodecorpodetexto31">
    <w:name w:val="Recuo de corpo de texto 31"/>
    <w:basedOn w:val="Normal"/>
    <w:rsid w:val="008D7EFE"/>
    <w:pPr>
      <w:suppressAutoHyphens/>
      <w:ind w:left="709"/>
      <w:jc w:val="both"/>
    </w:pPr>
    <w:rPr>
      <w:rFonts w:ascii="Arial" w:hAnsi="Arial" w:cs="Arial"/>
      <w:color w:val="auto"/>
      <w:szCs w:val="20"/>
      <w:lang w:eastAsia="zh-CN"/>
    </w:rPr>
  </w:style>
  <w:style w:type="character" w:customStyle="1" w:styleId="CorpodetextoChar">
    <w:name w:val="Corpo de texto Char"/>
    <w:basedOn w:val="Fontepargpadro"/>
    <w:link w:val="Corpodetexto"/>
    <w:uiPriority w:val="99"/>
    <w:rsid w:val="00754389"/>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EDED5F-5535-43D5-A238-7F2E0BA71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4038</Words>
  <Characters>21810</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25797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cp:revision>
  <cp:lastPrinted>2021-01-11T17:47:00Z</cp:lastPrinted>
  <dcterms:created xsi:type="dcterms:W3CDTF">2021-01-11T17:47:00Z</dcterms:created>
  <dcterms:modified xsi:type="dcterms:W3CDTF">2021-01-21T15:08:00Z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