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CA1" w:rsidRPr="000A3E7C" w:rsidRDefault="00A54CA1" w:rsidP="000A3E7C">
      <w:pPr>
        <w:pStyle w:val="Ttulo1"/>
        <w:jc w:val="both"/>
        <w:rPr>
          <w:sz w:val="24"/>
          <w:szCs w:val="24"/>
        </w:rPr>
      </w:pPr>
      <w:r w:rsidRPr="000A3E7C">
        <w:rPr>
          <w:sz w:val="24"/>
          <w:szCs w:val="24"/>
        </w:rPr>
        <w:t xml:space="preserve">PROCESSO LICITATÓRIO </w:t>
      </w:r>
      <w:r w:rsidR="004F3DA0">
        <w:rPr>
          <w:sz w:val="24"/>
          <w:szCs w:val="24"/>
        </w:rPr>
        <w:t>032</w:t>
      </w:r>
      <w:r w:rsidR="009952FF" w:rsidRPr="000A3E7C">
        <w:rPr>
          <w:sz w:val="24"/>
          <w:szCs w:val="24"/>
        </w:rPr>
        <w:t>/2021</w:t>
      </w:r>
    </w:p>
    <w:p w:rsidR="00A54CA1" w:rsidRPr="000A3E7C" w:rsidRDefault="00A54CA1" w:rsidP="000A3E7C">
      <w:pPr>
        <w:jc w:val="both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 xml:space="preserve">DISPENSA </w:t>
      </w:r>
      <w:r w:rsidR="004F3DA0">
        <w:rPr>
          <w:rFonts w:ascii="Arial" w:hAnsi="Arial" w:cs="Arial"/>
          <w:b/>
          <w:color w:val="auto"/>
        </w:rPr>
        <w:t>006</w:t>
      </w:r>
      <w:r w:rsidR="004B1F72" w:rsidRPr="000A3E7C">
        <w:rPr>
          <w:rFonts w:ascii="Arial" w:hAnsi="Arial" w:cs="Arial"/>
          <w:b/>
          <w:color w:val="auto"/>
        </w:rPr>
        <w:t>/</w:t>
      </w:r>
      <w:r w:rsidR="009952FF" w:rsidRPr="000A3E7C">
        <w:rPr>
          <w:rFonts w:ascii="Arial" w:hAnsi="Arial" w:cs="Arial"/>
          <w:b/>
          <w:color w:val="auto"/>
        </w:rPr>
        <w:t>2021</w:t>
      </w:r>
    </w:p>
    <w:p w:rsidR="00A54CA1" w:rsidRPr="000A3E7C" w:rsidRDefault="00A54CA1" w:rsidP="000A3E7C">
      <w:pPr>
        <w:jc w:val="both"/>
        <w:rPr>
          <w:rFonts w:ascii="Arial" w:hAnsi="Arial" w:cs="Arial"/>
          <w:b/>
          <w:color w:val="auto"/>
        </w:rPr>
      </w:pPr>
    </w:p>
    <w:p w:rsidR="007E72B8" w:rsidRPr="000A3E7C" w:rsidRDefault="005446A9" w:rsidP="000A3E7C">
      <w:pPr>
        <w:pStyle w:val="Ttulo1"/>
        <w:jc w:val="both"/>
        <w:rPr>
          <w:sz w:val="24"/>
          <w:szCs w:val="24"/>
        </w:rPr>
      </w:pPr>
      <w:r w:rsidRPr="000A3E7C">
        <w:rPr>
          <w:sz w:val="24"/>
          <w:szCs w:val="24"/>
        </w:rPr>
        <w:t>CONTRATO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Default="007E72B8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Pelo presente instrumento particular, o </w:t>
      </w:r>
      <w:r w:rsidR="00A54CA1" w:rsidRPr="000A3E7C">
        <w:rPr>
          <w:rFonts w:ascii="Arial" w:hAnsi="Arial" w:cs="Arial"/>
          <w:b/>
          <w:bCs/>
          <w:color w:val="auto"/>
        </w:rPr>
        <w:t xml:space="preserve">O Município de Pequi/MG, </w:t>
      </w:r>
      <w:r w:rsidR="00A54CA1" w:rsidRPr="000A3E7C">
        <w:rPr>
          <w:rFonts w:ascii="Arial" w:hAnsi="Arial" w:cs="Arial"/>
          <w:bCs/>
          <w:color w:val="auto"/>
        </w:rPr>
        <w:t xml:space="preserve">pessoa jurídica de direito público, com sede à Praça Santo Antonio, Nº 190, inscrita no CNPJ sob n.º 18.313.874/0001-64, representada neste ato pelo Prefeito Municipal, o Sr. </w:t>
      </w:r>
      <w:r w:rsidR="00EF3BBB" w:rsidRPr="000A3E7C">
        <w:rPr>
          <w:rFonts w:ascii="Arial" w:hAnsi="Arial" w:cs="Arial"/>
          <w:bCs/>
          <w:color w:val="auto"/>
        </w:rPr>
        <w:t>Andre Luis Melgaço Tavares</w:t>
      </w:r>
      <w:r w:rsidRPr="000A3E7C">
        <w:rPr>
          <w:rFonts w:ascii="Arial" w:hAnsi="Arial" w:cs="Arial"/>
          <w:color w:val="auto"/>
        </w:rPr>
        <w:t xml:space="preserve"> de ora em diante denominado simplesmente </w:t>
      </w:r>
      <w:r w:rsidR="00C02323">
        <w:rPr>
          <w:rFonts w:ascii="Arial" w:hAnsi="Arial" w:cs="Arial"/>
          <w:color w:val="auto"/>
        </w:rPr>
        <w:t>COTRATANTE</w:t>
      </w:r>
      <w:r w:rsidRPr="000A3E7C">
        <w:rPr>
          <w:rFonts w:ascii="Arial" w:hAnsi="Arial" w:cs="Arial"/>
          <w:color w:val="auto"/>
        </w:rPr>
        <w:t xml:space="preserve">, e de outro lado </w:t>
      </w:r>
      <w:r w:rsidR="00FA7E19" w:rsidRPr="00FA7E19">
        <w:rPr>
          <w:rFonts w:ascii="Arial" w:hAnsi="Arial" w:cs="Arial"/>
          <w:b/>
          <w:color w:val="auto"/>
        </w:rPr>
        <w:t>Danielle Maria Dias 08133567688</w:t>
      </w:r>
      <w:r w:rsidR="00FA7E19">
        <w:rPr>
          <w:rFonts w:ascii="Arial" w:hAnsi="Arial" w:cs="Arial"/>
          <w:color w:val="auto"/>
        </w:rPr>
        <w:t>, inscrita no CNPJ sob o numero 26.117.910/0001-42, com sede na Avenida Antero Rocha, nº 172, bairro Gameleira, cidade de Pitangui-MG</w:t>
      </w:r>
      <w:r w:rsidRPr="000A3E7C">
        <w:rPr>
          <w:rFonts w:ascii="Arial" w:hAnsi="Arial" w:cs="Arial"/>
          <w:color w:val="auto"/>
        </w:rPr>
        <w:t xml:space="preserve">, neste ato representado por </w:t>
      </w:r>
      <w:r w:rsidR="00FA7E19" w:rsidRPr="00FA7E19">
        <w:rPr>
          <w:rFonts w:ascii="Arial" w:hAnsi="Arial" w:cs="Arial"/>
          <w:color w:val="auto"/>
        </w:rPr>
        <w:t xml:space="preserve">Danielle Maria Dias </w:t>
      </w:r>
      <w:r w:rsidRPr="000A3E7C">
        <w:rPr>
          <w:rFonts w:ascii="Arial" w:hAnsi="Arial" w:cs="Arial"/>
          <w:color w:val="auto"/>
        </w:rPr>
        <w:t xml:space="preserve">inscrito no CPF sob o nº </w:t>
      </w:r>
      <w:r w:rsidR="00FA7E19" w:rsidRPr="00FA7E19">
        <w:rPr>
          <w:rFonts w:ascii="Arial" w:hAnsi="Arial" w:cs="Arial"/>
          <w:color w:val="auto"/>
        </w:rPr>
        <w:t>081</w:t>
      </w:r>
      <w:r w:rsidR="00FA7E19">
        <w:rPr>
          <w:rFonts w:ascii="Arial" w:hAnsi="Arial" w:cs="Arial"/>
          <w:color w:val="auto"/>
        </w:rPr>
        <w:t>.</w:t>
      </w:r>
      <w:r w:rsidR="00FA7E19" w:rsidRPr="00FA7E19">
        <w:rPr>
          <w:rFonts w:ascii="Arial" w:hAnsi="Arial" w:cs="Arial"/>
          <w:color w:val="auto"/>
        </w:rPr>
        <w:t>335</w:t>
      </w:r>
      <w:r w:rsidR="00FA7E19">
        <w:rPr>
          <w:rFonts w:ascii="Arial" w:hAnsi="Arial" w:cs="Arial"/>
          <w:color w:val="auto"/>
        </w:rPr>
        <w:t>.</w:t>
      </w:r>
      <w:r w:rsidR="00FA7E19" w:rsidRPr="00FA7E19">
        <w:rPr>
          <w:rFonts w:ascii="Arial" w:hAnsi="Arial" w:cs="Arial"/>
          <w:color w:val="auto"/>
        </w:rPr>
        <w:t>676</w:t>
      </w:r>
      <w:r w:rsidR="00FA7E19">
        <w:rPr>
          <w:rFonts w:ascii="Arial" w:hAnsi="Arial" w:cs="Arial"/>
          <w:color w:val="auto"/>
        </w:rPr>
        <w:t>-</w:t>
      </w:r>
      <w:r w:rsidR="00FA7E19" w:rsidRPr="00FA7E19">
        <w:rPr>
          <w:rFonts w:ascii="Arial" w:hAnsi="Arial" w:cs="Arial"/>
          <w:color w:val="auto"/>
        </w:rPr>
        <w:t>88</w:t>
      </w:r>
      <w:r w:rsidRPr="000A3E7C">
        <w:rPr>
          <w:rFonts w:ascii="Arial" w:hAnsi="Arial" w:cs="Arial"/>
          <w:color w:val="auto"/>
        </w:rPr>
        <w:t xml:space="preserve">, de ora em diante denominado simplesmente </w:t>
      </w:r>
      <w:r w:rsidR="00C02323">
        <w:rPr>
          <w:rFonts w:ascii="Arial" w:hAnsi="Arial" w:cs="Arial"/>
          <w:color w:val="auto"/>
        </w:rPr>
        <w:t>CONTRATADA</w:t>
      </w:r>
      <w:r w:rsidRPr="000A3E7C">
        <w:rPr>
          <w:rFonts w:ascii="Arial" w:hAnsi="Arial" w:cs="Arial"/>
          <w:color w:val="auto"/>
        </w:rPr>
        <w:t xml:space="preserve">, de conformidade com a Lei Federal nº 8.666/93, art. 24, </w:t>
      </w:r>
      <w:r w:rsidR="005446A9" w:rsidRPr="000A3E7C">
        <w:rPr>
          <w:rFonts w:ascii="Arial" w:hAnsi="Arial" w:cs="Arial"/>
          <w:color w:val="auto"/>
        </w:rPr>
        <w:t>II</w:t>
      </w:r>
      <w:r w:rsidRPr="000A3E7C">
        <w:rPr>
          <w:rFonts w:ascii="Arial" w:hAnsi="Arial" w:cs="Arial"/>
          <w:color w:val="auto"/>
        </w:rPr>
        <w:t xml:space="preserve">, com alterações introduzidas pela Lei nº 8.883/94, Processo Licitatório nº </w:t>
      </w:r>
      <w:r w:rsidR="004F3DA0">
        <w:rPr>
          <w:rFonts w:ascii="Arial" w:hAnsi="Arial" w:cs="Arial"/>
          <w:color w:val="auto"/>
        </w:rPr>
        <w:t>032</w:t>
      </w:r>
      <w:r w:rsidR="009952FF" w:rsidRPr="000A3E7C">
        <w:rPr>
          <w:rFonts w:ascii="Arial" w:hAnsi="Arial" w:cs="Arial"/>
          <w:color w:val="auto"/>
        </w:rPr>
        <w:t>/2021</w:t>
      </w:r>
      <w:r w:rsidRPr="000A3E7C">
        <w:rPr>
          <w:rFonts w:ascii="Arial" w:hAnsi="Arial" w:cs="Arial"/>
          <w:color w:val="auto"/>
        </w:rPr>
        <w:t xml:space="preserve">, Dispensa de Licitação nº. </w:t>
      </w:r>
      <w:r w:rsidR="004F3DA0">
        <w:rPr>
          <w:rFonts w:ascii="Arial" w:hAnsi="Arial" w:cs="Arial"/>
          <w:color w:val="auto"/>
        </w:rPr>
        <w:t>006</w:t>
      </w:r>
      <w:r w:rsidR="004B1F72" w:rsidRPr="000A3E7C">
        <w:rPr>
          <w:rFonts w:ascii="Arial" w:hAnsi="Arial" w:cs="Arial"/>
          <w:color w:val="auto"/>
        </w:rPr>
        <w:t>/</w:t>
      </w:r>
      <w:r w:rsidR="009952FF" w:rsidRPr="000A3E7C">
        <w:rPr>
          <w:rFonts w:ascii="Arial" w:hAnsi="Arial" w:cs="Arial"/>
          <w:color w:val="auto"/>
        </w:rPr>
        <w:t>2021</w:t>
      </w:r>
      <w:r w:rsidRPr="000A3E7C">
        <w:rPr>
          <w:rFonts w:ascii="Arial" w:hAnsi="Arial" w:cs="Arial"/>
          <w:color w:val="auto"/>
        </w:rPr>
        <w:t>, Lei Federal nº 8.245/91, têm como justo e contratado o seguinte: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pStyle w:val="Ttulo2"/>
        <w:spacing w:before="0"/>
        <w:jc w:val="both"/>
        <w:rPr>
          <w:rFonts w:ascii="Arial" w:hAnsi="Arial" w:cs="Arial"/>
          <w:color w:val="auto"/>
          <w:sz w:val="24"/>
          <w:szCs w:val="24"/>
        </w:rPr>
      </w:pPr>
      <w:r w:rsidRPr="000A3E7C">
        <w:rPr>
          <w:rFonts w:ascii="Arial" w:hAnsi="Arial" w:cs="Arial"/>
          <w:color w:val="auto"/>
          <w:sz w:val="24"/>
          <w:szCs w:val="24"/>
        </w:rPr>
        <w:t>CLÁUSULA 1ª - DO OBJETO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1.1. O objeto do presente contrato é a </w:t>
      </w:r>
      <w:r w:rsidR="005446A9" w:rsidRPr="000A3E7C">
        <w:rPr>
          <w:rFonts w:ascii="Arial" w:hAnsi="Arial" w:cs="Arial"/>
          <w:color w:val="auto"/>
        </w:rPr>
        <w:t>Contratação de empresa para prestação de Serviços de Consultoria patrimonial no acervo histórico tombado pelo Município e Coordenação dos Trabalhos de Inventário histórico e afins para acompanhamento do ICMS Cultural, do município de Pequi</w:t>
      </w:r>
      <w:r w:rsidRPr="000A3E7C">
        <w:rPr>
          <w:rFonts w:ascii="Arial" w:hAnsi="Arial" w:cs="Arial"/>
          <w:b/>
          <w:color w:val="auto"/>
        </w:rPr>
        <w:t>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CLÁUSULA 2ª - DOS PREÇOS E FORMA DE PAGAMENTO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2.1. Dos preços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2.1.1. O Contratante pagará ao Contratado, o valor </w:t>
      </w:r>
      <w:r w:rsidR="00B470E1">
        <w:rPr>
          <w:rFonts w:ascii="Arial" w:hAnsi="Arial" w:cs="Arial"/>
          <w:color w:val="auto"/>
        </w:rPr>
        <w:t xml:space="preserve">total </w:t>
      </w:r>
      <w:r w:rsidRPr="000A3E7C">
        <w:rPr>
          <w:rFonts w:ascii="Arial" w:hAnsi="Arial" w:cs="Arial"/>
          <w:color w:val="auto"/>
        </w:rPr>
        <w:t xml:space="preserve">de R$ </w:t>
      </w:r>
      <w:r w:rsidR="00B470E1">
        <w:rPr>
          <w:rFonts w:ascii="Arial" w:hAnsi="Arial" w:cs="Arial"/>
          <w:color w:val="auto"/>
        </w:rPr>
        <w:t>16.740,00</w:t>
      </w:r>
      <w:r w:rsidRPr="000A3E7C">
        <w:rPr>
          <w:rFonts w:ascii="Arial" w:hAnsi="Arial" w:cs="Arial"/>
          <w:color w:val="auto"/>
        </w:rPr>
        <w:t xml:space="preserve"> (</w:t>
      </w:r>
      <w:r w:rsidR="00B470E1">
        <w:rPr>
          <w:rFonts w:ascii="Arial" w:hAnsi="Arial" w:cs="Arial"/>
          <w:color w:val="auto"/>
        </w:rPr>
        <w:t>dezesseis mil e setecentos e quarenta reais.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2.1.2. O pagamento será realizado mensalmente, até o 30 (trinta) dias após emissão da fatura.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2.1.3. O Contratante se reserva o direito de exigir do Contratado, em qualquer época, a comprovação de quitação das obrigações fiscais, sociais e trabalhistas.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lastRenderedPageBreak/>
        <w:t>2.1.4. Não será efetuado qualquer pagamento ao CONTRATADO enquanto houver pendência de liquidação da obrigação financeira em virtude de penalidade ou inadimplência contratual.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2.1.5. O atraso no pagamento ensejará no pagamento de multa de 2% (dois por cento) e aplicação de juros de mora no importe de 0,50% (meio por cento) ao mês.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2.2. Dos reajustes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2.2.1. Por força da Lei Federal nº 10.192/2001, os preços poderão ser reajustados após a vigência contratual de 12 (doze) meses, salvo autorização de aumento concedido pelo Governo Federal.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2.2.2. Decorrido o prazo acima estipulado, os preços unitários serão corrigidos monetariamente pelo INPC (IBGE) ou outro índice que venha a substituí-lo por força de determinação governamental.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2.2.3. A aplicação do índice dar-se-á de acordo com a variação ocorrida entre o mês da assinatura do contrato e do 12º mês de execução do contrato, passando a vigorar o novo preço a partir do 13º mês.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3ª - DA DOTAÇÃO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As despesas decorrentes do presente contrato correrão à conta da dotação orçamentária nº </w:t>
      </w:r>
    </w:p>
    <w:p w:rsidR="000A3E7C" w:rsidRPr="000A3E7C" w:rsidRDefault="000A3E7C" w:rsidP="000A3E7C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</w:p>
    <w:p w:rsidR="00220097" w:rsidRPr="00220097" w:rsidRDefault="00220097" w:rsidP="00220097">
      <w:pPr>
        <w:pStyle w:val="PargrafodaLista"/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sz w:val="22"/>
          <w:szCs w:val="20"/>
        </w:rPr>
      </w:pPr>
      <w:r w:rsidRPr="00220097">
        <w:rPr>
          <w:rFonts w:ascii="Arial" w:eastAsia="@Arial Unicode MS" w:hAnsi="Arial" w:cs="Arial"/>
          <w:sz w:val="22"/>
          <w:szCs w:val="20"/>
        </w:rPr>
        <w:t>Ficha 783 27.812.0052.2.074 Manutenção das Atividades de Apoio ao Esporte Municipal 3.3.90.39.00.00.00.00.0100 Outros Serviços de Terceiros Pessoa Jurídicos</w:t>
      </w:r>
    </w:p>
    <w:p w:rsidR="000A3E7C" w:rsidRDefault="000A3E7C" w:rsidP="00220097">
      <w:pPr>
        <w:widowControl w:val="0"/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</w:p>
    <w:p w:rsidR="00220097" w:rsidRPr="000A3E7C" w:rsidRDefault="00220097" w:rsidP="00220097">
      <w:pPr>
        <w:widowControl w:val="0"/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4ª - DA VIGÊNCIA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4.1. Este contrato entra em vigor na data de sua assinatura, e encerrar-se-á no dia 31 de dezembro de 2021.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4.2. A prorrogação do prazo contratual poderá ocorrer, a critério das partes, nos termos da Lei Federal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5ª - DA ALTERAÇÃO CONTRATUAL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5.1. O Contratado fica obrigado a aceitar, nas mesmas condições contratuais, os acréscimos ou supressões que se fizerem nos serviços, até 25% (vinte e cinco por cento), de acordo com o que preceitua o § 1º do art. 65 da Lei Federal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6ª - DA NOVAÇÃO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lastRenderedPageBreak/>
        <w:t>6.1. Toda e qualquer tolerância por parte do CONTRATANTE na exigência do cumprimento do presente contrato, não constituirá novação, nem muito menos, a extinção da respectiva obrigação, podendo a mesma ser exigida a qualquer tempo.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7ª - DAS RESPONSABILIDADES DO CONTRATANTE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7.1. O Contratante se obriga a proporcionar ao Contratado todas as condições necessárias ao pleno cumprimento das obrigações decorrentes do presente contrato, consoante estabelece a Lei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7.2. Fiscalizar e acompanhar o fornecimento, objeto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7.3. Comunicar ao CONTRATADO toda e qualquer ocorrência relacionada com o cumprimento do objeto do contrato, diligenciando nos casos que exigem providências corretivas.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7.4. Providenciar os pagamentos ao CONTRATADO à vista das Notas Fiscais/Faturas devidamente atestadas, nos prazos fixados.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7.5. Efetuar o pagamento na forma e prazo previstos na Cláusula 2ª deste instrumento.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>CLÁUSULA 8ª - DAS RESPONSABILIDADES DO CONTRATADO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8.1. Cumprir o objeto do contrato em estrita observância das condições previstas neste contrato e na proposta.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8.2. Responsabilizar-se pelos danos causados diretamente à Administração ou a terceiros, decorrentes de sua culpa ou dolo, quando do cumprimento do objeto desta licitação, não podendo ser arguido, para efeito de exclusão de sua responsabilidade, o fato de a Administração proceder à fiscalização ou acompanhamento do referido cumprimento.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8.3. Arcar com todas as despesas decorrentes da contratação do objeto desta licitação, inclusive impostos, contribuições previdenciárias, encargos trabalhistas, comerciais e outras decorrentes do cumprimento do objeto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8.4. Aceitar nas mesmas condições contratuais os acréscimos ou supressões até o limite fixado no § 1º do artigo 65 da Lei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8.5. Reparar, corrigir, remover ou substituir, às suas expensas, no total ou em parte, o objeto do contrato em que se verificarem vícios, defeitos ou incorreções resultantes do cumprimento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lastRenderedPageBreak/>
        <w:t>CLÁUSULA 9ª - DA RESCISÃO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9.1. O instrumento contratual firmado em decorrência da presente licitação poderá ser rescindido de conformidade com o disposto nos artigos 77 a 80 da Lei nº 8.666/93.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9.2. Na hipótese de ocorrer à rescisão administrativa prevista no art. 79, inciso I, da Lei n. 8.666/93, ao Contratante são assegurados os direitos previstos no art. 80, incisos I a IV, parágrafos 1º a 4º, da Lei citada.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10 - DAS SANÇÕES ADMINISTRATIVAS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10.1.1. Advertência;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10.1.2. 0,3% (três décimos por cento) por dia, até o 10</w:t>
      </w:r>
      <w:r w:rsidRPr="000A3E7C">
        <w:rPr>
          <w:rFonts w:ascii="Arial" w:hAnsi="Arial" w:cs="Arial"/>
          <w:color w:val="auto"/>
          <w:u w:val="single"/>
          <w:vertAlign w:val="superscript"/>
        </w:rPr>
        <w:t>o</w:t>
      </w:r>
      <w:r w:rsidRPr="000A3E7C">
        <w:rPr>
          <w:rFonts w:ascii="Arial" w:hAnsi="Arial" w:cs="Arial"/>
          <w:color w:val="auto"/>
        </w:rPr>
        <w:t xml:space="preserve"> (décimo) dia de atraso, prestação do serviço, sobre o valor da parcela, por ocorrência;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10.1.3. 10% (vinte por cento) sobre o valor do saldo do valor do contrato, no caso de atraso superior a 10 (dez) dias, com a consequente rescisão contratual, quando for o caso;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10.1.4.10% (vinte por cento) sobre o valor do contrato, nos casos: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a) inobservância do nível de qualidade dos serviços;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b) transferência total ou parcial do contrato a terceiros;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c) subcontratação no todo ou em parte do objeto sem prévia autorização formal da Contratante;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d) descumprimento que cláusula contratual.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10.2. Suspensão temporária do direito de participar de licitação e impedimento de contratar com a Administração, pelo prazo de até 2 (dois) anos.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10.3. Declaração de inidoneidade para licitar ou contratar com a Administração Pública, enquanto perdurarem os motivos determinantes da punição ou até que o contratante promova sua reabilitação.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lastRenderedPageBreak/>
        <w:t>10.4. O valor das multas aplicadas deverá ser pago por meio de guia própria ao Município de Pequi, no prazo máximo de 3 (três) dias úteis a contar da data da sua aplicação ou poderá ser descontado dos pagamentos das faturas devidas pelo Município, quando for o caso.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11 - DOS CASOS OMISSOS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11.1. Os casos omissos, assim como as dúvidas, serão resolvidas com base na Lei nº 8.666/93, com alterações introduzidas pela Lei nº 8.883/94, cujas normas ficam incorporadas ao presente instrumento, ainda que delas não se faça aqui menção expressa.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12 - DO FORO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12.1. As partes elegem o foro da Comarca de Pará de Minas/MG, para dirimir quaisquer questões decorrentes da execução do presente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E por estarem justos e contratados, assinam o presente instrumento em 03 (três) vias de igual teor e forma, juntamente com 02 (duas) testemunhas que a tudo assistiram e também assinam.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Pequi/MG, </w:t>
      </w:r>
      <w:r>
        <w:rPr>
          <w:rFonts w:ascii="Arial" w:hAnsi="Arial" w:cs="Arial"/>
          <w:color w:val="auto"/>
        </w:rPr>
        <w:t>0</w:t>
      </w:r>
      <w:r w:rsidR="001005F0">
        <w:rPr>
          <w:rFonts w:ascii="Arial" w:hAnsi="Arial" w:cs="Arial"/>
          <w:color w:val="auto"/>
        </w:rPr>
        <w:t>3</w:t>
      </w:r>
      <w:r w:rsidRPr="000A3E7C">
        <w:rPr>
          <w:rFonts w:ascii="Arial" w:hAnsi="Arial" w:cs="Arial"/>
          <w:color w:val="auto"/>
        </w:rPr>
        <w:t xml:space="preserve"> de fevereiro de 2021.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>Andre Luis Melgaço Tavares</w:t>
      </w: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Município de Pequi/MG</w:t>
      </w: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3857DA" w:rsidRDefault="003857DA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_______________________________</w:t>
      </w:r>
    </w:p>
    <w:p w:rsidR="00B470E1" w:rsidRDefault="00B470E1" w:rsidP="00B470E1">
      <w:pPr>
        <w:jc w:val="center"/>
      </w:pPr>
      <w:r w:rsidRPr="00FA7E19">
        <w:rPr>
          <w:rFonts w:ascii="Arial" w:hAnsi="Arial" w:cs="Arial"/>
          <w:b/>
          <w:color w:val="auto"/>
        </w:rPr>
        <w:t>Danielle Maria Dias 08133567688</w:t>
      </w:r>
    </w:p>
    <w:p w:rsidR="00B470E1" w:rsidRDefault="00B470E1" w:rsidP="00B470E1">
      <w:pPr>
        <w:jc w:val="center"/>
      </w:pPr>
      <w:r>
        <w:rPr>
          <w:rFonts w:ascii="Arial" w:hAnsi="Arial" w:cs="Arial"/>
          <w:color w:val="auto"/>
        </w:rPr>
        <w:t>CNPJ/MF: 26.117.910/0001-42</w:t>
      </w:r>
    </w:p>
    <w:p w:rsidR="000A3E7C" w:rsidRP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i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i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Testemunhas: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_________________________________________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CPF Nº: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_________________________________________</w:t>
      </w:r>
    </w:p>
    <w:p w:rsidR="000A3E7C" w:rsidRPr="000A3E7C" w:rsidRDefault="000A3E7C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aps/>
          <w:color w:val="auto"/>
        </w:rPr>
        <w:t>CPF nº:</w:t>
      </w:r>
    </w:p>
    <w:p w:rsidR="00035C98" w:rsidRPr="000A3E7C" w:rsidRDefault="00035C98" w:rsidP="000A3E7C">
      <w:pPr>
        <w:jc w:val="both"/>
        <w:rPr>
          <w:rFonts w:ascii="Arial" w:hAnsi="Arial" w:cs="Arial"/>
          <w:color w:val="auto"/>
        </w:rPr>
      </w:pPr>
    </w:p>
    <w:sectPr w:rsidR="00035C98" w:rsidRPr="000A3E7C" w:rsidSect="000A3E7C">
      <w:headerReference w:type="default" r:id="rId8"/>
      <w:footerReference w:type="default" r:id="rId9"/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6DA1" w:rsidRDefault="00F46DA1" w:rsidP="00035C98">
      <w:r>
        <w:separator/>
      </w:r>
    </w:p>
  </w:endnote>
  <w:endnote w:type="continuationSeparator" w:id="1">
    <w:p w:rsidR="00F46DA1" w:rsidRDefault="00F46DA1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121733">
      <w:rPr>
        <w:sz w:val="20"/>
        <w:szCs w:val="20"/>
      </w:rPr>
      <w:t>pequi</w:t>
    </w:r>
    <w:r>
      <w:rPr>
        <w:sz w:val="20"/>
        <w:szCs w:val="20"/>
      </w:rPr>
      <w:t>@</w:t>
    </w:r>
    <w:r w:rsidR="00121733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6DA1" w:rsidRDefault="00F46DA1" w:rsidP="00035C98">
      <w:r>
        <w:separator/>
      </w:r>
    </w:p>
  </w:footnote>
  <w:footnote w:type="continuationSeparator" w:id="1">
    <w:p w:rsidR="00F46DA1" w:rsidRDefault="00F46DA1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77800"/>
    <w:rsid w:val="00096FFE"/>
    <w:rsid w:val="000A05D5"/>
    <w:rsid w:val="000A06AA"/>
    <w:rsid w:val="000A3E7C"/>
    <w:rsid w:val="000B5726"/>
    <w:rsid w:val="000C6D03"/>
    <w:rsid w:val="000C7404"/>
    <w:rsid w:val="000D4A8A"/>
    <w:rsid w:val="000E7013"/>
    <w:rsid w:val="001005F0"/>
    <w:rsid w:val="001102E3"/>
    <w:rsid w:val="00121733"/>
    <w:rsid w:val="00183582"/>
    <w:rsid w:val="001A31B1"/>
    <w:rsid w:val="001C5514"/>
    <w:rsid w:val="001D3A92"/>
    <w:rsid w:val="001E4E62"/>
    <w:rsid w:val="001F45AB"/>
    <w:rsid w:val="00220097"/>
    <w:rsid w:val="0029308A"/>
    <w:rsid w:val="002B6DD5"/>
    <w:rsid w:val="002C61B4"/>
    <w:rsid w:val="002F4B09"/>
    <w:rsid w:val="003049E8"/>
    <w:rsid w:val="00332AC7"/>
    <w:rsid w:val="00335AF2"/>
    <w:rsid w:val="00337DC6"/>
    <w:rsid w:val="003857DA"/>
    <w:rsid w:val="00391E66"/>
    <w:rsid w:val="003A38B4"/>
    <w:rsid w:val="003A7ACC"/>
    <w:rsid w:val="003B22EA"/>
    <w:rsid w:val="003C5C1C"/>
    <w:rsid w:val="003D38D5"/>
    <w:rsid w:val="003D45E9"/>
    <w:rsid w:val="003E1154"/>
    <w:rsid w:val="003F737F"/>
    <w:rsid w:val="00425EA1"/>
    <w:rsid w:val="004275CB"/>
    <w:rsid w:val="00437099"/>
    <w:rsid w:val="00445649"/>
    <w:rsid w:val="004755F3"/>
    <w:rsid w:val="004B1F72"/>
    <w:rsid w:val="004C5ACE"/>
    <w:rsid w:val="004D4629"/>
    <w:rsid w:val="004E1C78"/>
    <w:rsid w:val="004E4AD9"/>
    <w:rsid w:val="004F3DA0"/>
    <w:rsid w:val="004F3E61"/>
    <w:rsid w:val="00512A80"/>
    <w:rsid w:val="005446A9"/>
    <w:rsid w:val="00546AFC"/>
    <w:rsid w:val="00561975"/>
    <w:rsid w:val="0056258F"/>
    <w:rsid w:val="00563104"/>
    <w:rsid w:val="00571A11"/>
    <w:rsid w:val="00580218"/>
    <w:rsid w:val="00581C49"/>
    <w:rsid w:val="00597CC1"/>
    <w:rsid w:val="005B21A2"/>
    <w:rsid w:val="005D4091"/>
    <w:rsid w:val="005F212B"/>
    <w:rsid w:val="005F3010"/>
    <w:rsid w:val="0062342E"/>
    <w:rsid w:val="00623D6E"/>
    <w:rsid w:val="0063050C"/>
    <w:rsid w:val="00632E0F"/>
    <w:rsid w:val="0064080A"/>
    <w:rsid w:val="00642F99"/>
    <w:rsid w:val="00667623"/>
    <w:rsid w:val="00685296"/>
    <w:rsid w:val="006951D7"/>
    <w:rsid w:val="006A177A"/>
    <w:rsid w:val="006A4163"/>
    <w:rsid w:val="006D12C0"/>
    <w:rsid w:val="006D428B"/>
    <w:rsid w:val="006F47DF"/>
    <w:rsid w:val="00767275"/>
    <w:rsid w:val="00774D84"/>
    <w:rsid w:val="007914E0"/>
    <w:rsid w:val="007E1714"/>
    <w:rsid w:val="007E72B8"/>
    <w:rsid w:val="007F5384"/>
    <w:rsid w:val="008013C1"/>
    <w:rsid w:val="0082300F"/>
    <w:rsid w:val="00863D0C"/>
    <w:rsid w:val="00882393"/>
    <w:rsid w:val="00882BF2"/>
    <w:rsid w:val="00887783"/>
    <w:rsid w:val="00897848"/>
    <w:rsid w:val="008D3A28"/>
    <w:rsid w:val="008D6031"/>
    <w:rsid w:val="008E02AF"/>
    <w:rsid w:val="008E1971"/>
    <w:rsid w:val="008E5A37"/>
    <w:rsid w:val="008E79D7"/>
    <w:rsid w:val="009218B5"/>
    <w:rsid w:val="00934700"/>
    <w:rsid w:val="009617EB"/>
    <w:rsid w:val="00967AFE"/>
    <w:rsid w:val="009952FF"/>
    <w:rsid w:val="009B0842"/>
    <w:rsid w:val="009B27AF"/>
    <w:rsid w:val="009E5A74"/>
    <w:rsid w:val="00A01B64"/>
    <w:rsid w:val="00A52EEB"/>
    <w:rsid w:val="00A54CA1"/>
    <w:rsid w:val="00A5512F"/>
    <w:rsid w:val="00A76BE3"/>
    <w:rsid w:val="00A81839"/>
    <w:rsid w:val="00A96AEE"/>
    <w:rsid w:val="00A97C7A"/>
    <w:rsid w:val="00AB5EA4"/>
    <w:rsid w:val="00AB6FCC"/>
    <w:rsid w:val="00AC5F51"/>
    <w:rsid w:val="00AE620E"/>
    <w:rsid w:val="00B11B21"/>
    <w:rsid w:val="00B14B6F"/>
    <w:rsid w:val="00B26052"/>
    <w:rsid w:val="00B470E1"/>
    <w:rsid w:val="00B542DA"/>
    <w:rsid w:val="00B6355E"/>
    <w:rsid w:val="00B74E79"/>
    <w:rsid w:val="00B776BE"/>
    <w:rsid w:val="00B97C91"/>
    <w:rsid w:val="00BB11A8"/>
    <w:rsid w:val="00BC2837"/>
    <w:rsid w:val="00BD2591"/>
    <w:rsid w:val="00BE5CA2"/>
    <w:rsid w:val="00C02323"/>
    <w:rsid w:val="00C219CD"/>
    <w:rsid w:val="00C34742"/>
    <w:rsid w:val="00C5242B"/>
    <w:rsid w:val="00C73F0C"/>
    <w:rsid w:val="00C87439"/>
    <w:rsid w:val="00CB369D"/>
    <w:rsid w:val="00CC7540"/>
    <w:rsid w:val="00CD5532"/>
    <w:rsid w:val="00CF1EFF"/>
    <w:rsid w:val="00D11835"/>
    <w:rsid w:val="00D2294E"/>
    <w:rsid w:val="00D32A38"/>
    <w:rsid w:val="00D57C79"/>
    <w:rsid w:val="00D60249"/>
    <w:rsid w:val="00D62E4D"/>
    <w:rsid w:val="00D751CD"/>
    <w:rsid w:val="00D75979"/>
    <w:rsid w:val="00D83C71"/>
    <w:rsid w:val="00D87CD1"/>
    <w:rsid w:val="00DB1D80"/>
    <w:rsid w:val="00DB7298"/>
    <w:rsid w:val="00DC6B0E"/>
    <w:rsid w:val="00DD2CAD"/>
    <w:rsid w:val="00E427D6"/>
    <w:rsid w:val="00E5765D"/>
    <w:rsid w:val="00E62E55"/>
    <w:rsid w:val="00E76260"/>
    <w:rsid w:val="00E80B90"/>
    <w:rsid w:val="00E82858"/>
    <w:rsid w:val="00EA6FE1"/>
    <w:rsid w:val="00EB44F3"/>
    <w:rsid w:val="00EE6CAD"/>
    <w:rsid w:val="00EF3BBB"/>
    <w:rsid w:val="00EF6201"/>
    <w:rsid w:val="00F036A8"/>
    <w:rsid w:val="00F03809"/>
    <w:rsid w:val="00F2738C"/>
    <w:rsid w:val="00F43B36"/>
    <w:rsid w:val="00F46DA1"/>
    <w:rsid w:val="00F612B7"/>
    <w:rsid w:val="00F61348"/>
    <w:rsid w:val="00F62DE9"/>
    <w:rsid w:val="00F64923"/>
    <w:rsid w:val="00F6638B"/>
    <w:rsid w:val="00F71D66"/>
    <w:rsid w:val="00F95DDE"/>
    <w:rsid w:val="00F96EA3"/>
    <w:rsid w:val="00F971B7"/>
    <w:rsid w:val="00FA11AB"/>
    <w:rsid w:val="00FA4270"/>
    <w:rsid w:val="00FA4776"/>
    <w:rsid w:val="00FA7E19"/>
    <w:rsid w:val="00FB4028"/>
    <w:rsid w:val="00FC2E96"/>
    <w:rsid w:val="00FD219A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B64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semiHidden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1315</Words>
  <Characters>7105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2021-02-12T12:09:00Z</cp:lastPrinted>
  <dcterms:created xsi:type="dcterms:W3CDTF">2021-02-12T12:09:00Z</dcterms:created>
  <dcterms:modified xsi:type="dcterms:W3CDTF">2021-02-12T12:15:00Z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