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0A3E7C" w:rsidRDefault="007E72B8" w:rsidP="000A3E7C">
      <w:pPr>
        <w:jc w:val="both"/>
        <w:rPr>
          <w:rFonts w:ascii="Arial" w:hAnsi="Arial" w:cs="Arial"/>
          <w:b/>
          <w:color w:val="auto"/>
          <w:sz w:val="23"/>
          <w:szCs w:val="23"/>
        </w:rPr>
      </w:pPr>
      <w:r w:rsidRPr="000A3E7C">
        <w:rPr>
          <w:rFonts w:ascii="Arial" w:hAnsi="Arial" w:cs="Arial"/>
          <w:b/>
          <w:color w:val="auto"/>
          <w:sz w:val="23"/>
          <w:szCs w:val="23"/>
        </w:rPr>
        <w:t xml:space="preserve">ATA DA REUNIÃO RELATIVA AO PROCESSO LICITATÓRIO Nº 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0</w:t>
      </w:r>
      <w:r w:rsidR="0008586C">
        <w:rPr>
          <w:rFonts w:ascii="Arial" w:hAnsi="Arial" w:cs="Arial"/>
          <w:b/>
          <w:color w:val="auto"/>
          <w:sz w:val="23"/>
          <w:szCs w:val="23"/>
        </w:rPr>
        <w:t>38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/2021</w:t>
      </w:r>
      <w:r w:rsidRPr="000A3E7C">
        <w:rPr>
          <w:rFonts w:ascii="Arial" w:hAnsi="Arial" w:cs="Arial"/>
          <w:b/>
          <w:color w:val="auto"/>
          <w:sz w:val="23"/>
          <w:szCs w:val="23"/>
        </w:rPr>
        <w:t xml:space="preserve">, DISPENSA DE LICITAÇÃO Nº </w:t>
      </w:r>
      <w:r w:rsidR="004B1F72" w:rsidRPr="000A3E7C">
        <w:rPr>
          <w:rFonts w:ascii="Arial" w:hAnsi="Arial" w:cs="Arial"/>
          <w:b/>
          <w:color w:val="auto"/>
          <w:sz w:val="23"/>
          <w:szCs w:val="23"/>
        </w:rPr>
        <w:t>0</w:t>
      </w:r>
      <w:r w:rsidR="00EF3BBB" w:rsidRPr="000A3E7C">
        <w:rPr>
          <w:rFonts w:ascii="Arial" w:hAnsi="Arial" w:cs="Arial"/>
          <w:b/>
          <w:color w:val="auto"/>
          <w:sz w:val="23"/>
          <w:szCs w:val="23"/>
        </w:rPr>
        <w:t>0</w:t>
      </w:r>
      <w:r w:rsidR="0008586C">
        <w:rPr>
          <w:rFonts w:ascii="Arial" w:hAnsi="Arial" w:cs="Arial"/>
          <w:b/>
          <w:color w:val="auto"/>
          <w:sz w:val="23"/>
          <w:szCs w:val="23"/>
        </w:rPr>
        <w:t>7</w:t>
      </w:r>
      <w:r w:rsidR="004B1F72" w:rsidRPr="000A3E7C">
        <w:rPr>
          <w:rFonts w:ascii="Arial" w:hAnsi="Arial" w:cs="Arial"/>
          <w:b/>
          <w:color w:val="auto"/>
          <w:sz w:val="23"/>
          <w:szCs w:val="23"/>
        </w:rPr>
        <w:t>/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2021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Aos </w:t>
      </w:r>
      <w:r w:rsidR="00121733" w:rsidRPr="000A3E7C">
        <w:rPr>
          <w:rFonts w:ascii="Arial" w:hAnsi="Arial" w:cs="Arial"/>
          <w:color w:val="auto"/>
          <w:sz w:val="23"/>
          <w:szCs w:val="23"/>
        </w:rPr>
        <w:t>0</w:t>
      </w:r>
      <w:r w:rsidR="00563104" w:rsidRPr="000A3E7C">
        <w:rPr>
          <w:rFonts w:ascii="Arial" w:hAnsi="Arial" w:cs="Arial"/>
          <w:color w:val="auto"/>
          <w:sz w:val="23"/>
          <w:szCs w:val="23"/>
        </w:rPr>
        <w:t>9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dias do mês de </w:t>
      </w:r>
      <w:r w:rsidR="00121733" w:rsidRPr="000A3E7C">
        <w:rPr>
          <w:rFonts w:ascii="Arial" w:hAnsi="Arial" w:cs="Arial"/>
          <w:color w:val="auto"/>
          <w:sz w:val="23"/>
          <w:szCs w:val="23"/>
        </w:rPr>
        <w:t>fevereiro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do ano de dois mil e </w:t>
      </w:r>
      <w:r w:rsidR="00597CC1" w:rsidRPr="000A3E7C">
        <w:rPr>
          <w:rFonts w:ascii="Arial" w:hAnsi="Arial" w:cs="Arial"/>
          <w:color w:val="auto"/>
          <w:sz w:val="23"/>
          <w:szCs w:val="23"/>
        </w:rPr>
        <w:t>vinte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</w:t>
      </w:r>
      <w:r w:rsidR="00121733" w:rsidRPr="000A3E7C">
        <w:rPr>
          <w:rFonts w:ascii="Arial" w:hAnsi="Arial" w:cs="Arial"/>
          <w:color w:val="auto"/>
          <w:sz w:val="23"/>
          <w:szCs w:val="23"/>
        </w:rPr>
        <w:t xml:space="preserve">e um 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às </w:t>
      </w:r>
      <w:r w:rsidR="000C6D03" w:rsidRPr="000A3E7C">
        <w:rPr>
          <w:rFonts w:ascii="Arial" w:hAnsi="Arial" w:cs="Arial"/>
          <w:color w:val="auto"/>
          <w:sz w:val="23"/>
          <w:szCs w:val="23"/>
        </w:rPr>
        <w:t>1</w:t>
      </w:r>
      <w:r w:rsidR="00121733" w:rsidRPr="000A3E7C">
        <w:rPr>
          <w:rFonts w:ascii="Arial" w:hAnsi="Arial" w:cs="Arial"/>
          <w:color w:val="auto"/>
          <w:sz w:val="23"/>
          <w:szCs w:val="23"/>
        </w:rPr>
        <w:t>6</w:t>
      </w:r>
      <w:r w:rsidRPr="000A3E7C">
        <w:rPr>
          <w:rFonts w:ascii="Arial" w:hAnsi="Arial" w:cs="Arial"/>
          <w:color w:val="auto"/>
          <w:sz w:val="23"/>
          <w:szCs w:val="23"/>
        </w:rPr>
        <w:t>:</w:t>
      </w:r>
      <w:r w:rsidR="003E1154" w:rsidRPr="000A3E7C">
        <w:rPr>
          <w:rFonts w:ascii="Arial" w:hAnsi="Arial" w:cs="Arial"/>
          <w:color w:val="auto"/>
          <w:sz w:val="23"/>
          <w:szCs w:val="23"/>
        </w:rPr>
        <w:t>0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1 - FUNDAMENTAÇÃO LEGAL: Art. 24, inciso, </w:t>
      </w:r>
      <w:r w:rsidR="00563104" w:rsidRPr="000A3E7C">
        <w:rPr>
          <w:rFonts w:ascii="Arial" w:hAnsi="Arial" w:cs="Arial"/>
          <w:color w:val="auto"/>
          <w:sz w:val="23"/>
          <w:szCs w:val="23"/>
        </w:rPr>
        <w:t xml:space="preserve">II </w:t>
      </w:r>
      <w:r w:rsidRPr="000A3E7C">
        <w:rPr>
          <w:rFonts w:ascii="Arial" w:hAnsi="Arial" w:cs="Arial"/>
          <w:color w:val="auto"/>
          <w:sz w:val="23"/>
          <w:szCs w:val="23"/>
        </w:rPr>
        <w:t>Lei nº 8.666/93.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2 – JUSTIFICATIVA: Foi apresentada solicitação de contratação pel</w:t>
      </w:r>
      <w:r w:rsidR="000C6D03" w:rsidRPr="000A3E7C">
        <w:rPr>
          <w:rFonts w:ascii="Arial" w:hAnsi="Arial" w:cs="Arial"/>
          <w:color w:val="auto"/>
          <w:sz w:val="23"/>
          <w:szCs w:val="23"/>
        </w:rPr>
        <w:t>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Senhor</w:t>
      </w:r>
      <w:r w:rsidR="00563104" w:rsidRPr="000A3E7C">
        <w:rPr>
          <w:rFonts w:ascii="Arial" w:hAnsi="Arial" w:cs="Arial"/>
          <w:color w:val="auto"/>
          <w:sz w:val="23"/>
          <w:szCs w:val="23"/>
        </w:rPr>
        <w:t>a</w:t>
      </w:r>
      <w:r w:rsidR="003E1154" w:rsidRPr="000A3E7C">
        <w:rPr>
          <w:rFonts w:ascii="Arial" w:hAnsi="Arial" w:cs="Arial"/>
          <w:color w:val="auto"/>
          <w:sz w:val="23"/>
          <w:szCs w:val="23"/>
        </w:rPr>
        <w:t xml:space="preserve"> Secretári</w:t>
      </w:r>
      <w:r w:rsidR="00563104" w:rsidRPr="000A3E7C">
        <w:rPr>
          <w:rFonts w:ascii="Arial" w:hAnsi="Arial" w:cs="Arial"/>
          <w:color w:val="auto"/>
          <w:sz w:val="23"/>
          <w:szCs w:val="23"/>
        </w:rPr>
        <w:t>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2033DC">
        <w:rPr>
          <w:rFonts w:ascii="Arial" w:hAnsi="Arial" w:cs="Arial"/>
          <w:color w:val="auto"/>
          <w:sz w:val="23"/>
          <w:szCs w:val="23"/>
        </w:rPr>
        <w:t>Educação e Cultura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,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Contratação de empresa para prestação de Serviços de Consultoria patrimonial no acervo histórico tombado pelo Município e Coordenação dos Trabalhos de Inventário histórico e afins para acompanhamento do ICMS Cultural, do município de Pequi</w:t>
      </w:r>
      <w:r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O jurídico do Município manifestou-se favorável à contratação via processo de </w:t>
      </w:r>
      <w:r w:rsidR="00563104" w:rsidRPr="000A3E7C">
        <w:rPr>
          <w:rFonts w:ascii="Arial" w:hAnsi="Arial" w:cs="Arial"/>
          <w:color w:val="auto"/>
          <w:sz w:val="23"/>
          <w:szCs w:val="23"/>
        </w:rPr>
        <w:t xml:space="preserve">Dispensa de Licitação 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com fulcro no art. 24,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II</w:t>
      </w:r>
      <w:r w:rsidRPr="000A3E7C">
        <w:rPr>
          <w:rFonts w:ascii="Arial" w:hAnsi="Arial" w:cs="Arial"/>
          <w:color w:val="auto"/>
          <w:sz w:val="23"/>
          <w:szCs w:val="23"/>
        </w:rPr>
        <w:t>, da Lei 8.666/93, conforme parecer anexo a esta ata.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3 - RAZÃO DA ESCOLHA DO FORNECEDOR OU EXECUTANTE: </w:t>
      </w:r>
    </w:p>
    <w:p w:rsidR="00774D84" w:rsidRPr="000A3E7C" w:rsidRDefault="00774D84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O Executante foi escolhido em razão da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melhor proposta</w:t>
      </w:r>
      <w:r w:rsidR="004E1C78" w:rsidRPr="000A3E7C">
        <w:rPr>
          <w:rFonts w:ascii="Arial" w:hAnsi="Arial" w:cs="Arial"/>
          <w:color w:val="auto"/>
          <w:sz w:val="23"/>
          <w:szCs w:val="23"/>
        </w:rPr>
        <w:t>, menor preço</w:t>
      </w:r>
      <w:r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4 - JUSTIFICATIVA DO PREÇO: </w:t>
      </w:r>
    </w:p>
    <w:p w:rsidR="003E1154" w:rsidRPr="000A3E7C" w:rsidRDefault="003E1154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Foi apresentado laudo de avaliação </w:t>
      </w:r>
      <w:r w:rsidR="00B74E79" w:rsidRPr="000A3E7C">
        <w:rPr>
          <w:rFonts w:ascii="Arial" w:hAnsi="Arial" w:cs="Arial"/>
          <w:color w:val="auto"/>
          <w:sz w:val="23"/>
          <w:szCs w:val="23"/>
        </w:rPr>
        <w:t>realizada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</w:t>
      </w:r>
      <w:r w:rsidR="00B74E79" w:rsidRPr="000A3E7C">
        <w:rPr>
          <w:rFonts w:ascii="Arial" w:hAnsi="Arial" w:cs="Arial"/>
          <w:color w:val="auto"/>
          <w:sz w:val="23"/>
          <w:szCs w:val="23"/>
        </w:rPr>
        <w:t>pesquisa de mercado</w:t>
      </w:r>
      <w:r w:rsidRPr="000A3E7C">
        <w:rPr>
          <w:rFonts w:ascii="Arial" w:hAnsi="Arial" w:cs="Arial"/>
          <w:color w:val="auto"/>
          <w:sz w:val="23"/>
          <w:szCs w:val="23"/>
        </w:rPr>
        <w:t>, com o objetivo de demonstrar a compatibilidade do preço proposto pelo executante com o valor de mercado.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4 – Examinada a proposta e a documentação fiscal, a Comissão deliberou que foram apresentados os elementos constantes do parágrafo único do art. 26 da Lei nº 8.666/93, para “</w:t>
      </w:r>
      <w:r w:rsidR="004E1C78" w:rsidRPr="000A3E7C">
        <w:rPr>
          <w:rFonts w:ascii="Arial" w:hAnsi="Arial" w:cs="Arial"/>
          <w:color w:val="auto"/>
          <w:sz w:val="23"/>
          <w:szCs w:val="23"/>
        </w:rPr>
        <w:t>Contratação de empresa para prestação de Serviços de Consultoria patrimonial no acervo histórico tombado pelo Município e Coordenação dos Trabalhos de Inventário histórico e afins para acompanhamento do ICMS Cultural, do município de Pequi</w:t>
      </w:r>
      <w:r w:rsidRPr="000A3E7C">
        <w:rPr>
          <w:rFonts w:ascii="Arial" w:hAnsi="Arial" w:cs="Arial"/>
          <w:color w:val="auto"/>
          <w:sz w:val="23"/>
          <w:szCs w:val="23"/>
        </w:rPr>
        <w:t>”.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Nada mais havendo a tratar, lavrou-se a presente ATA, que depois de lida e aprovada, foi por todos assinada, e será encaminhada ao Sr. Prefeito Municipal para fins de Ratificação.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3E115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Pequi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, </w:t>
      </w:r>
      <w:r w:rsidR="004E1C78" w:rsidRPr="000A3E7C">
        <w:rPr>
          <w:rFonts w:ascii="Arial" w:hAnsi="Arial" w:cs="Arial"/>
          <w:color w:val="auto"/>
          <w:sz w:val="23"/>
          <w:szCs w:val="23"/>
        </w:rPr>
        <w:t>09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4E1C78" w:rsidRPr="000A3E7C">
        <w:rPr>
          <w:rFonts w:ascii="Arial" w:hAnsi="Arial" w:cs="Arial"/>
          <w:color w:val="auto"/>
          <w:sz w:val="23"/>
          <w:szCs w:val="23"/>
        </w:rPr>
        <w:t>fevereiro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9952FF" w:rsidRPr="000A3E7C">
        <w:rPr>
          <w:rFonts w:ascii="Arial" w:hAnsi="Arial" w:cs="Arial"/>
          <w:color w:val="auto"/>
          <w:sz w:val="23"/>
          <w:szCs w:val="23"/>
        </w:rPr>
        <w:t>2021</w:t>
      </w:r>
      <w:r w:rsidR="007E72B8"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EF3BBB" w:rsidRPr="000A3E7C" w:rsidRDefault="00EF3BBB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bookmarkStart w:id="0" w:name="OLE_LINK14"/>
      <w:bookmarkStart w:id="1" w:name="OLE_LINK15"/>
      <w:bookmarkStart w:id="2" w:name="OLE_LINK41"/>
    </w:p>
    <w:p w:rsidR="000A3E7C" w:rsidRDefault="000A3E7C" w:rsidP="000A3E7C">
      <w:pPr>
        <w:jc w:val="center"/>
        <w:rPr>
          <w:rFonts w:ascii="Arial" w:hAnsi="Arial" w:cs="Arial"/>
          <w:color w:val="auto"/>
          <w:sz w:val="23"/>
          <w:szCs w:val="23"/>
        </w:rPr>
        <w:sectPr w:rsidR="000A3E7C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</w:p>
    <w:p w:rsidR="00EF3BBB" w:rsidRPr="000A3E7C" w:rsidRDefault="00EF3BBB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Deborah Luiza Martins Reis</w:t>
      </w:r>
    </w:p>
    <w:p w:rsidR="003E1154" w:rsidRPr="000A3E7C" w:rsidRDefault="003E115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Presidente da CPL</w:t>
      </w:r>
    </w:p>
    <w:p w:rsidR="003E1154" w:rsidRPr="000A3E7C" w:rsidRDefault="003E115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</w:p>
    <w:bookmarkEnd w:id="0"/>
    <w:bookmarkEnd w:id="1"/>
    <w:bookmarkEnd w:id="2"/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Andréia Silvério Almeida Barcelos </w:t>
      </w: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Membros da CPL</w:t>
      </w: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Samuel Luis Gomes Filho</w:t>
      </w: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Membro da CPL</w:t>
      </w:r>
    </w:p>
    <w:p w:rsidR="000A3E7C" w:rsidRDefault="000A3E7C" w:rsidP="000A3E7C">
      <w:pPr>
        <w:pStyle w:val="Corpodetexto3"/>
        <w:spacing w:after="0"/>
        <w:jc w:val="both"/>
        <w:rPr>
          <w:rFonts w:ascii="Arial" w:hAnsi="Arial" w:cs="Arial"/>
          <w:color w:val="auto"/>
          <w:sz w:val="23"/>
          <w:szCs w:val="23"/>
        </w:rPr>
        <w:sectPr w:rsidR="000A3E7C" w:rsidSect="000A3E7C">
          <w:type w:val="continuous"/>
          <w:pgSz w:w="11906" w:h="16838"/>
          <w:pgMar w:top="1701" w:right="1134" w:bottom="1134" w:left="1701" w:header="709" w:footer="709" w:gutter="0"/>
          <w:cols w:num="3" w:space="720"/>
          <w:formProt w:val="0"/>
          <w:docGrid w:linePitch="360" w:charSpace="-6145"/>
        </w:sectPr>
      </w:pPr>
    </w:p>
    <w:p w:rsidR="00035C98" w:rsidRPr="000A3E7C" w:rsidRDefault="00035C98" w:rsidP="004D3E68">
      <w:pPr>
        <w:pStyle w:val="Corpodetexto3"/>
        <w:spacing w:after="0"/>
        <w:jc w:val="both"/>
        <w:rPr>
          <w:rFonts w:ascii="Arial" w:hAnsi="Arial" w:cs="Arial"/>
          <w:color w:val="auto"/>
        </w:rPr>
      </w:pPr>
    </w:p>
    <w:sectPr w:rsidR="00035C98" w:rsidRPr="000A3E7C" w:rsidSect="000A3E7C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DD4" w:rsidRDefault="00AF4DD4" w:rsidP="00035C98">
      <w:r>
        <w:separator/>
      </w:r>
    </w:p>
  </w:endnote>
  <w:endnote w:type="continuationSeparator" w:id="1">
    <w:p w:rsidR="00AF4DD4" w:rsidRDefault="00AF4DD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DD4" w:rsidRDefault="00AF4DD4" w:rsidP="00035C98">
      <w:r>
        <w:separator/>
      </w:r>
    </w:p>
  </w:footnote>
  <w:footnote w:type="continuationSeparator" w:id="1">
    <w:p w:rsidR="00AF4DD4" w:rsidRDefault="00AF4DD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83582"/>
    <w:rsid w:val="001A31B1"/>
    <w:rsid w:val="001C5514"/>
    <w:rsid w:val="001D3A92"/>
    <w:rsid w:val="001E4E62"/>
    <w:rsid w:val="001F0373"/>
    <w:rsid w:val="001F45AB"/>
    <w:rsid w:val="002033DC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3E68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2ECF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AF4DD4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333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2021-07-12T19:42:00Z</dcterms:created>
  <dcterms:modified xsi:type="dcterms:W3CDTF">2021-07-12T19:42:00Z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