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9952FF" w:rsidRPr="000A3E7C">
        <w:rPr>
          <w:sz w:val="24"/>
          <w:szCs w:val="24"/>
        </w:rPr>
        <w:t>0</w:t>
      </w:r>
      <w:r w:rsidR="001627E7">
        <w:rPr>
          <w:sz w:val="24"/>
          <w:szCs w:val="24"/>
        </w:rPr>
        <w:t>85</w:t>
      </w:r>
      <w:r w:rsidR="009952FF" w:rsidRPr="000A3E7C">
        <w:rPr>
          <w:sz w:val="24"/>
          <w:szCs w:val="24"/>
        </w:rPr>
        <w:t>/2021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4B1F72" w:rsidRPr="000A3E7C">
        <w:rPr>
          <w:rFonts w:ascii="Arial" w:hAnsi="Arial" w:cs="Arial"/>
          <w:b/>
          <w:color w:val="auto"/>
        </w:rPr>
        <w:t>0</w:t>
      </w:r>
      <w:r w:rsidR="001627E7">
        <w:rPr>
          <w:rFonts w:ascii="Arial" w:hAnsi="Arial" w:cs="Arial"/>
          <w:b/>
          <w:color w:val="auto"/>
        </w:rPr>
        <w:t>10</w:t>
      </w:r>
      <w:r w:rsidR="004B1F72" w:rsidRPr="000A3E7C">
        <w:rPr>
          <w:rFonts w:ascii="Arial" w:hAnsi="Arial" w:cs="Arial"/>
          <w:b/>
          <w:color w:val="auto"/>
        </w:rPr>
        <w:t>/</w:t>
      </w:r>
      <w:r w:rsidR="009952FF" w:rsidRPr="000A3E7C">
        <w:rPr>
          <w:rFonts w:ascii="Arial" w:hAnsi="Arial" w:cs="Arial"/>
          <w:b/>
          <w:color w:val="auto"/>
        </w:rPr>
        <w:t>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963689" w:rsidRDefault="00963689" w:rsidP="000A3E7C">
      <w:pPr>
        <w:pStyle w:val="Ttulo1"/>
        <w:jc w:val="both"/>
        <w:rPr>
          <w:sz w:val="24"/>
          <w:szCs w:val="24"/>
        </w:rPr>
      </w:pPr>
    </w:p>
    <w:p w:rsidR="007E72B8" w:rsidRPr="000A3E7C" w:rsidRDefault="005446A9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>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Pelo presente instrumento particular, o </w:t>
      </w:r>
      <w:r w:rsidR="00A54CA1" w:rsidRPr="000A3E7C">
        <w:rPr>
          <w:rFonts w:ascii="Arial" w:hAnsi="Arial" w:cs="Arial"/>
          <w:b/>
          <w:bCs/>
          <w:color w:val="auto"/>
        </w:rPr>
        <w:t xml:space="preserve">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</w:t>
      </w:r>
      <w:r w:rsidR="00963689" w:rsidRPr="00900B32">
        <w:rPr>
          <w:rFonts w:ascii="Arial" w:hAnsi="Arial" w:cs="Arial"/>
          <w:b/>
          <w:color w:val="auto"/>
        </w:rPr>
        <w:t xml:space="preserve">ARCHE Serviços de Engenharia </w:t>
      </w:r>
      <w:r w:rsidR="00900B32" w:rsidRPr="00900B32">
        <w:rPr>
          <w:rFonts w:ascii="Arial" w:hAnsi="Arial" w:cs="Arial"/>
          <w:b/>
          <w:color w:val="auto"/>
        </w:rPr>
        <w:t>Ltda</w:t>
      </w:r>
      <w:r w:rsidRPr="000A3E7C">
        <w:rPr>
          <w:rFonts w:ascii="Arial" w:hAnsi="Arial" w:cs="Arial"/>
          <w:color w:val="auto"/>
        </w:rPr>
        <w:t>,</w:t>
      </w:r>
      <w:r w:rsidR="00900B32">
        <w:rPr>
          <w:rFonts w:ascii="Arial" w:hAnsi="Arial" w:cs="Arial"/>
          <w:color w:val="auto"/>
        </w:rPr>
        <w:t xml:space="preserve"> com sede na Rua Vicente Maria de Oliveira, nº 804, Casa B, bairro Rodoviário, CEP: 35.660-970, cidade de Para de minas, </w:t>
      </w:r>
      <w:r w:rsidRPr="000A3E7C">
        <w:rPr>
          <w:rFonts w:ascii="Arial" w:hAnsi="Arial" w:cs="Arial"/>
          <w:color w:val="auto"/>
        </w:rPr>
        <w:t xml:space="preserve">neste ato representado por </w:t>
      </w:r>
      <w:r w:rsidR="00900B32">
        <w:rPr>
          <w:rFonts w:ascii="Arial" w:hAnsi="Arial" w:cs="Arial"/>
          <w:color w:val="auto"/>
        </w:rPr>
        <w:t>Camila Silva Dias</w:t>
      </w:r>
      <w:r w:rsidRPr="000A3E7C">
        <w:rPr>
          <w:rFonts w:ascii="Arial" w:hAnsi="Arial" w:cs="Arial"/>
          <w:color w:val="auto"/>
        </w:rPr>
        <w:t xml:space="preserve"> inscrito no CPF sob o nº </w:t>
      </w:r>
      <w:r w:rsidR="00900B32">
        <w:rPr>
          <w:rFonts w:ascii="Arial" w:hAnsi="Arial" w:cs="Arial"/>
          <w:color w:val="auto"/>
        </w:rPr>
        <w:t>081.432.866-06</w:t>
      </w:r>
      <w:r w:rsidRPr="000A3E7C">
        <w:rPr>
          <w:rFonts w:ascii="Arial" w:hAnsi="Arial" w:cs="Arial"/>
          <w:color w:val="auto"/>
        </w:rPr>
        <w:t xml:space="preserve">,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9952FF" w:rsidRPr="000A3E7C">
        <w:rPr>
          <w:rFonts w:ascii="Arial" w:hAnsi="Arial" w:cs="Arial"/>
          <w:color w:val="auto"/>
        </w:rPr>
        <w:t>0</w:t>
      </w:r>
      <w:r w:rsidR="005446A9" w:rsidRPr="000A3E7C">
        <w:rPr>
          <w:rFonts w:ascii="Arial" w:hAnsi="Arial" w:cs="Arial"/>
          <w:color w:val="auto"/>
        </w:rPr>
        <w:t>38</w:t>
      </w:r>
      <w:r w:rsidR="009952FF" w:rsidRPr="000A3E7C">
        <w:rPr>
          <w:rFonts w:ascii="Arial" w:hAnsi="Arial" w:cs="Arial"/>
          <w:color w:val="auto"/>
        </w:rPr>
        <w:t>/2021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4B1F72" w:rsidRPr="000A3E7C">
        <w:rPr>
          <w:rFonts w:ascii="Arial" w:hAnsi="Arial" w:cs="Arial"/>
          <w:color w:val="auto"/>
        </w:rPr>
        <w:t>00</w:t>
      </w:r>
      <w:r w:rsidR="005446A9" w:rsidRPr="000A3E7C">
        <w:rPr>
          <w:rFonts w:ascii="Arial" w:hAnsi="Arial" w:cs="Arial"/>
          <w:color w:val="auto"/>
        </w:rPr>
        <w:t>7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1627E7" w:rsidRPr="001627E7">
        <w:rPr>
          <w:rFonts w:ascii="Arial" w:hAnsi="Arial" w:cs="Arial"/>
          <w:color w:val="auto"/>
        </w:rPr>
        <w:t>Contratação de empresa especializada para prestação de serviços técnicos profissionais na área de Engenharia Civil com habilitação no CREA</w:t>
      </w:r>
      <w:r w:rsidRPr="000A3E7C">
        <w:rPr>
          <w:rFonts w:ascii="Arial" w:hAnsi="Arial" w:cs="Arial"/>
          <w:b/>
          <w:color w:val="auto"/>
        </w:rPr>
        <w:t>.</w:t>
      </w:r>
    </w:p>
    <w:p w:rsidR="00963689" w:rsidRPr="00963689" w:rsidRDefault="00963689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tbl>
      <w:tblPr>
        <w:tblW w:w="97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709"/>
        <w:gridCol w:w="709"/>
        <w:gridCol w:w="5244"/>
        <w:gridCol w:w="1134"/>
        <w:gridCol w:w="1269"/>
      </w:tblGrid>
      <w:tr w:rsidR="00963689" w:rsidRPr="00963689" w:rsidTr="00963689">
        <w:tc>
          <w:tcPr>
            <w:tcW w:w="709" w:type="dxa"/>
            <w:shd w:val="clear" w:color="auto" w:fill="D9D9D9"/>
          </w:tcPr>
          <w:p w:rsidR="00963689" w:rsidRPr="00963689" w:rsidRDefault="00963689" w:rsidP="005430E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ITEM</w:t>
            </w:r>
          </w:p>
        </w:tc>
        <w:tc>
          <w:tcPr>
            <w:tcW w:w="709" w:type="dxa"/>
            <w:shd w:val="clear" w:color="auto" w:fill="D9D9D9"/>
          </w:tcPr>
          <w:p w:rsidR="00963689" w:rsidRPr="00963689" w:rsidRDefault="00963689" w:rsidP="005430E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U.N</w:t>
            </w:r>
          </w:p>
        </w:tc>
        <w:tc>
          <w:tcPr>
            <w:tcW w:w="709" w:type="dxa"/>
            <w:shd w:val="clear" w:color="auto" w:fill="D9D9D9"/>
          </w:tcPr>
          <w:p w:rsidR="00963689" w:rsidRPr="00963689" w:rsidRDefault="00963689" w:rsidP="005430EF">
            <w:pPr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QUANT.</w:t>
            </w:r>
          </w:p>
        </w:tc>
        <w:tc>
          <w:tcPr>
            <w:tcW w:w="5244" w:type="dxa"/>
            <w:shd w:val="clear" w:color="auto" w:fill="D9D9D9"/>
          </w:tcPr>
          <w:p w:rsidR="00963689" w:rsidRPr="00963689" w:rsidRDefault="00963689" w:rsidP="005430E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DESCRIÇÃO DO IMÓVEL</w:t>
            </w:r>
          </w:p>
        </w:tc>
        <w:tc>
          <w:tcPr>
            <w:tcW w:w="1134" w:type="dxa"/>
            <w:shd w:val="clear" w:color="auto" w:fill="D9D9D9"/>
          </w:tcPr>
          <w:p w:rsidR="00963689" w:rsidRPr="00963689" w:rsidRDefault="00963689" w:rsidP="005430EF">
            <w:pPr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Valor Unitário</w:t>
            </w:r>
          </w:p>
        </w:tc>
        <w:tc>
          <w:tcPr>
            <w:tcW w:w="1269" w:type="dxa"/>
            <w:shd w:val="clear" w:color="auto" w:fill="D9D9D9"/>
          </w:tcPr>
          <w:p w:rsidR="00963689" w:rsidRPr="00963689" w:rsidRDefault="00963689" w:rsidP="005430EF">
            <w:pPr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Valor Total</w:t>
            </w:r>
          </w:p>
        </w:tc>
      </w:tr>
      <w:tr w:rsidR="00963689" w:rsidRPr="00963689" w:rsidTr="00963689">
        <w:tc>
          <w:tcPr>
            <w:tcW w:w="709" w:type="dxa"/>
          </w:tcPr>
          <w:p w:rsidR="00963689" w:rsidRPr="00963689" w:rsidRDefault="00963689" w:rsidP="00963689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963689" w:rsidRPr="00963689" w:rsidRDefault="00963689" w:rsidP="00963689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Mês</w:t>
            </w:r>
          </w:p>
        </w:tc>
        <w:tc>
          <w:tcPr>
            <w:tcW w:w="709" w:type="dxa"/>
          </w:tcPr>
          <w:p w:rsidR="00963689" w:rsidRPr="00963689" w:rsidRDefault="00963689" w:rsidP="00963689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06</w:t>
            </w:r>
          </w:p>
        </w:tc>
        <w:tc>
          <w:tcPr>
            <w:tcW w:w="5244" w:type="dxa"/>
          </w:tcPr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Contratação de empresa especializada para prestação de serviços técnicos profissionais na área de Engenharia Civil com habilitação no CREA, conforme as necessidades do município de Pequi assim especificado:</w:t>
            </w: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I) elaboração de projetos técnicos de engenharia e urbanismo, de orçamentos, de memorial descritivo, planilhas, cronogramas, cálculo e laudos;</w:t>
            </w: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 xml:space="preserve">II) fiscalização, monitoramento, acompanhamento, </w:t>
            </w:r>
            <w:r w:rsidRPr="00963689">
              <w:rPr>
                <w:rFonts w:ascii="Arial" w:hAnsi="Arial" w:cs="Arial"/>
                <w:bCs/>
                <w:iCs/>
                <w:color w:val="auto"/>
                <w:sz w:val="22"/>
                <w:szCs w:val="22"/>
              </w:rPr>
              <w:t xml:space="preserve">supervisão e gerenciamento </w:t>
            </w: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de todas as obras quando realizadas pelo Município;</w:t>
            </w: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III) fiscalização e recebimento de obras quando executada por terceiros e de interesse do Município;</w:t>
            </w: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IV) liberação de medições;</w:t>
            </w: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V) assessoria técnica à Diretoria Municipal de Obras e Transporte nos assuntos que dizem respeito a planejamentos urbanos;</w:t>
            </w: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VI) assessoria técnica a todos os departamentos da administração municipal quando solicitado;</w:t>
            </w: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 xml:space="preserve">VII) assessoria técnica e outros serviços correlatos </w:t>
            </w: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de interesse da administração pública municipal.</w:t>
            </w:r>
          </w:p>
          <w:p w:rsidR="00963689" w:rsidRPr="00963689" w:rsidRDefault="00963689" w:rsidP="00963689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963689" w:rsidRPr="00963689" w:rsidRDefault="00963689" w:rsidP="00963689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- Os serviços deverão obedecer minuciosamente as instruções do Contratante através do Prefeito Municipal e/ou da Diretoria responsável pelo projeto, a quem caberá o direito de fiscalizar e efetuar o acompanhamento dos serviços, podendo suspendê-los em se constatando quaisquer irregularidades na sua execução.</w:t>
            </w:r>
          </w:p>
          <w:p w:rsidR="00963689" w:rsidRPr="00963689" w:rsidRDefault="00963689" w:rsidP="00963689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- Os serviços serão realizados por meio de 01 (uma) visita por semana no Município com carga horária de 08 horas, sendo 04 visitas mensais num total de 32 horas mensais.</w:t>
            </w: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 xml:space="preserve">- As despesas </w:t>
            </w:r>
            <w:r w:rsidRPr="00963689">
              <w:rPr>
                <w:rFonts w:ascii="Arial" w:hAnsi="Arial" w:cs="Arial"/>
                <w:i/>
                <w:color w:val="auto"/>
                <w:sz w:val="22"/>
                <w:szCs w:val="22"/>
              </w:rPr>
              <w:t>in loco</w:t>
            </w: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 xml:space="preserve"> com manutenção, pousada ,alimentação e deslocamento até o Município será de responsabilidade do Contratado.</w:t>
            </w: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Realizar atividades de natureza especializada de nível superior, a fim de executar trabalhos relativos à área de habilitação profissional, vinculado a uma secretaria municipal específica, que envolvam conhecimentos gerais e específicos ligadas à área de Engenharia Civil, em benefício do exercício das funções necessárias ao adequado funcionamento da Administração Municipal.</w:t>
            </w: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 xml:space="preserve">Atribuições genéricas: Compreende, genericamente, executar atividades que dizem respeito ao planejamento de ações de trabalho, elaboração, implantação e gerenciamento de projetos, organização de sistemas de informações gerenciais, análise e sistematização de processos de trabalho e assuntos correlatos; executar atividades relativas ao planejamento e estruturação de atividades relacionadas com as demandas dos usuários dos serviços públicos municipais que dizem respeito aos objetivos da unidade organizacional e/ou à área a qual encontra-se habilitado; elaborar, executar planos, programas, projetos, métodos e estratégias de trabalho;acompanhar a legislação aplicável aos objetivos da unidade organizacional e/ou à área a qual encontra-se habilitado; elaboração de estudos e emissão de pareceres por solicitação do dirigente da unidade organizacional; coordenação de equipes de trabalho por definição do Secretário Municipal; prestação de assessoria em sua área de habilitação profissional aos dirigentes das unidades organizacionais desta Prefeitura Municipal; execução de atividades de natureza burocrática de </w:t>
            </w: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atendimento e orientações a usuários dos serviços públicos municipais sobre os assuntos que caracterizam o conteúdo da área de habilitação profissional; operação dos equipamentos que sejam necessários ao desempenho de suas atividades profissionais; execução das atividades que sejam necessárias ao cumprimento dos objetivos do cargo, tais como: digitação, arquivamento, encaminhamentos, atendimentos pessoais, por telefone ou por e-mail, registros, informações escritas ou verbais, entre outras;</w:t>
            </w: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963689" w:rsidRPr="00963689" w:rsidRDefault="00963689" w:rsidP="009636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Cs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Atribuições específicas: Compreende, especificamente, a elaboração e execução de projetos de engenharia civil no que se refere a estrutura de prédios públicos, pontes e outros; análise e emissão de parecer sobre projetos, no que se refere a construção de obras públicas e particulares; realização de projetos, direção e acompanhamento de construção de estradas de rodagem, pontes e obras que sejam necessárias ao atendimento dos seus objetivos de uso; realização de projetos e acompanhamento de obras de drenagem para irrigações destinadas ao aproveitamento de rios, canais e obras de saneamento urbano e rural; direção e acompanhamento da construção de edifícios, com todas as suas obras complementares vinculados aos interesses e aos objetivos da administração pública municipal; realização de projetos e acompanhamento de construção de obras de calçamento de ruas, bem como a supervisão da execução de obras de saneamento urbano e rural; elaboração de projetos hidro-sanitários; realização de planejamento e/ou projetos de regiões, zonas, obras, estruturas, transportes, explorações de recursos naturais e desenvolvimento da produção industrial e agropecuária; realização dos cálculos dos projetos elaborados; execução, direção e acompanhamento de construção de edifícios e obras complementares, assim como, demais serviços técnicos relativos à área de atuação profissional; realização de projetos, análises, avaliações, vistorias, perícias, pareceres e divulgação técnica; execução das demais atividades compreendidas na regulamentação profissional do cargo, aplicável aos objetivos da administração pública municipal.</w:t>
            </w:r>
          </w:p>
        </w:tc>
        <w:tc>
          <w:tcPr>
            <w:tcW w:w="1134" w:type="dxa"/>
          </w:tcPr>
          <w:p w:rsidR="00963689" w:rsidRPr="00963689" w:rsidRDefault="00963689" w:rsidP="009636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R$ 3.000,00</w:t>
            </w:r>
          </w:p>
        </w:tc>
        <w:tc>
          <w:tcPr>
            <w:tcW w:w="1269" w:type="dxa"/>
          </w:tcPr>
          <w:p w:rsidR="00963689" w:rsidRPr="00963689" w:rsidRDefault="00963689" w:rsidP="009636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3689">
              <w:rPr>
                <w:rFonts w:ascii="Arial" w:hAnsi="Arial" w:cs="Arial"/>
                <w:color w:val="auto"/>
                <w:sz w:val="22"/>
                <w:szCs w:val="22"/>
              </w:rPr>
              <w:t>R$ 18.000,00</w:t>
            </w:r>
          </w:p>
        </w:tc>
      </w:tr>
    </w:tbl>
    <w:p w:rsidR="00963689" w:rsidRPr="00963689" w:rsidRDefault="00963689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lastRenderedPageBreak/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2033DC">
        <w:rPr>
          <w:rFonts w:ascii="Arial" w:hAnsi="Arial" w:cs="Arial"/>
          <w:color w:val="auto"/>
        </w:rPr>
        <w:t>total</w:t>
      </w:r>
      <w:r w:rsidRPr="000A3E7C">
        <w:rPr>
          <w:rFonts w:ascii="Arial" w:hAnsi="Arial" w:cs="Arial"/>
          <w:color w:val="auto"/>
        </w:rPr>
        <w:t xml:space="preserve"> de R$ </w:t>
      </w:r>
      <w:r w:rsidR="00963689">
        <w:rPr>
          <w:rFonts w:ascii="Arial" w:hAnsi="Arial" w:cs="Arial"/>
          <w:color w:val="auto"/>
        </w:rPr>
        <w:t>18.000,00</w:t>
      </w:r>
      <w:r w:rsidRPr="000A3E7C">
        <w:rPr>
          <w:rFonts w:ascii="Arial" w:hAnsi="Arial" w:cs="Arial"/>
          <w:color w:val="auto"/>
        </w:rPr>
        <w:t xml:space="preserve"> (</w:t>
      </w:r>
      <w:r w:rsidR="00963689">
        <w:rPr>
          <w:rFonts w:ascii="Arial" w:hAnsi="Arial" w:cs="Arial"/>
          <w:color w:val="auto"/>
        </w:rPr>
        <w:t>dezoito mil reais</w:t>
      </w:r>
      <w:r w:rsidRPr="000A3E7C">
        <w:rPr>
          <w:rFonts w:ascii="Arial" w:hAnsi="Arial" w:cs="Arial"/>
          <w:color w:val="auto"/>
        </w:rPr>
        <w:t>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9C159F" w:rsidRPr="009C159F" w:rsidRDefault="009C159F" w:rsidP="009C159F">
      <w:pPr>
        <w:pStyle w:val="PargrafodaLista"/>
        <w:numPr>
          <w:ilvl w:val="0"/>
          <w:numId w:val="3"/>
        </w:numPr>
        <w:autoSpaceDE w:val="0"/>
        <w:autoSpaceDN w:val="0"/>
        <w:adjustRightInd w:val="0"/>
        <w:rPr>
          <w:rFonts w:ascii="Arial" w:eastAsia="@Arial Unicode MS" w:hAnsi="Arial" w:cs="Arial"/>
          <w:color w:val="auto"/>
          <w:sz w:val="22"/>
          <w:szCs w:val="22"/>
        </w:rPr>
      </w:pPr>
      <w:r w:rsidRPr="009C159F">
        <w:rPr>
          <w:rFonts w:ascii="Arial" w:eastAsia="@Arial Unicode MS" w:hAnsi="Arial" w:cs="Arial"/>
          <w:color w:val="auto"/>
          <w:sz w:val="22"/>
          <w:szCs w:val="22"/>
        </w:rPr>
        <w:t>Ficha 828 08.01 2.084.3.3.90.39.00.00.00.00 MANUTENÇÃO DA COORDENADORIA DE OBRAS 04.122.0060. 3.3.90.39.99.00.00.00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4.1. Este contrato entra em vigor na data de sua assinatura, e encerrar-se-á no dia 31 de dezembro de 2021.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7.2. Fiscalizar e acompanhar o fornecimento,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 w:rsidR="00963689">
        <w:rPr>
          <w:rFonts w:ascii="Arial" w:hAnsi="Arial" w:cs="Arial"/>
          <w:color w:val="auto"/>
        </w:rPr>
        <w:t xml:space="preserve">08 </w:t>
      </w:r>
      <w:r w:rsidRPr="000A3E7C">
        <w:rPr>
          <w:rFonts w:ascii="Arial" w:hAnsi="Arial" w:cs="Arial"/>
          <w:color w:val="auto"/>
        </w:rPr>
        <w:t xml:space="preserve">de </w:t>
      </w:r>
      <w:r w:rsidR="00963689">
        <w:rPr>
          <w:rFonts w:ascii="Arial" w:hAnsi="Arial" w:cs="Arial"/>
          <w:color w:val="auto"/>
        </w:rPr>
        <w:t>julho</w:t>
      </w:r>
      <w:r w:rsidRPr="000A3E7C">
        <w:rPr>
          <w:rFonts w:ascii="Arial" w:hAnsi="Arial" w:cs="Arial"/>
          <w:color w:val="auto"/>
        </w:rPr>
        <w:t xml:space="preserve"> de 2021.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Andre Luis Melgaço Tavares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___________________________</w:t>
      </w:r>
    </w:p>
    <w:p w:rsidR="00DC6792" w:rsidRP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CONTRATADA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372" w:rsidRDefault="00E84372" w:rsidP="00035C98">
      <w:r>
        <w:separator/>
      </w:r>
    </w:p>
  </w:endnote>
  <w:endnote w:type="continuationSeparator" w:id="1">
    <w:p w:rsidR="00E84372" w:rsidRDefault="00E8437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372" w:rsidRDefault="00E84372" w:rsidP="00035C98">
      <w:r>
        <w:separator/>
      </w:r>
    </w:p>
  </w:footnote>
  <w:footnote w:type="continuationSeparator" w:id="1">
    <w:p w:rsidR="00E84372" w:rsidRDefault="00E8437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627E7"/>
    <w:rsid w:val="00183582"/>
    <w:rsid w:val="001A31B1"/>
    <w:rsid w:val="001C5514"/>
    <w:rsid w:val="001D3A92"/>
    <w:rsid w:val="001E4E62"/>
    <w:rsid w:val="001F0373"/>
    <w:rsid w:val="001F45AB"/>
    <w:rsid w:val="002033DC"/>
    <w:rsid w:val="0026250B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67D1A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7F7EC1"/>
    <w:rsid w:val="008013C1"/>
    <w:rsid w:val="0082300F"/>
    <w:rsid w:val="0083628C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00B32"/>
    <w:rsid w:val="009218B5"/>
    <w:rsid w:val="00934700"/>
    <w:rsid w:val="009407B7"/>
    <w:rsid w:val="00963689"/>
    <w:rsid w:val="00967AFE"/>
    <w:rsid w:val="009952FF"/>
    <w:rsid w:val="009B0842"/>
    <w:rsid w:val="009B27AF"/>
    <w:rsid w:val="009C159F"/>
    <w:rsid w:val="009E5A74"/>
    <w:rsid w:val="00A01B64"/>
    <w:rsid w:val="00A04615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83097"/>
    <w:rsid w:val="00B97C91"/>
    <w:rsid w:val="00BB11A8"/>
    <w:rsid w:val="00BC2837"/>
    <w:rsid w:val="00BD2591"/>
    <w:rsid w:val="00BE5CA2"/>
    <w:rsid w:val="00C00669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47B17"/>
    <w:rsid w:val="00D60249"/>
    <w:rsid w:val="00D751CD"/>
    <w:rsid w:val="00D75979"/>
    <w:rsid w:val="00D83C71"/>
    <w:rsid w:val="00D87CD1"/>
    <w:rsid w:val="00DB1D80"/>
    <w:rsid w:val="00DB4CB9"/>
    <w:rsid w:val="00DB7298"/>
    <w:rsid w:val="00DC6792"/>
    <w:rsid w:val="00DC6B0E"/>
    <w:rsid w:val="00DD2CAD"/>
    <w:rsid w:val="00E427D6"/>
    <w:rsid w:val="00E5765D"/>
    <w:rsid w:val="00E62E55"/>
    <w:rsid w:val="00E76260"/>
    <w:rsid w:val="00E80B90"/>
    <w:rsid w:val="00E82858"/>
    <w:rsid w:val="00E84372"/>
    <w:rsid w:val="00EA47BC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442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2097</Words>
  <Characters>11328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2021-02-12T12:19:00Z</cp:lastPrinted>
  <dcterms:created xsi:type="dcterms:W3CDTF">2021-07-20T15:03:00Z</dcterms:created>
  <dcterms:modified xsi:type="dcterms:W3CDTF">2021-07-20T15:19:00Z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