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ATA DA REUNIÃO RELATIVA AO PROCESSO LICITATÓRIO Nº </w:t>
      </w:r>
      <w:r w:rsidR="00C61005" w:rsidRPr="00451A0B">
        <w:rPr>
          <w:rFonts w:ascii="Arial" w:hAnsi="Arial" w:cs="Arial"/>
          <w:b/>
        </w:rPr>
        <w:t>077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ATA DE REGISTRO DE PREÇOS Nº </w:t>
      </w:r>
      <w:r w:rsidR="00C61005" w:rsidRPr="00451A0B">
        <w:rPr>
          <w:rFonts w:ascii="Arial" w:hAnsi="Arial" w:cs="Arial"/>
          <w:b/>
        </w:rPr>
        <w:t>004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1.</w:t>
      </w:r>
    </w:p>
    <w:p w:rsidR="00D6184C" w:rsidRPr="00451A0B" w:rsidRDefault="00D6184C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Aos </w:t>
      </w:r>
      <w:r w:rsidR="0057241C" w:rsidRPr="00451A0B">
        <w:rPr>
          <w:rFonts w:ascii="Arial" w:hAnsi="Arial" w:cs="Arial"/>
        </w:rPr>
        <w:t>26</w:t>
      </w:r>
      <w:r w:rsidRPr="00451A0B">
        <w:rPr>
          <w:rFonts w:ascii="Arial" w:hAnsi="Arial" w:cs="Arial"/>
        </w:rPr>
        <w:t xml:space="preserve"> dias do mês de </w:t>
      </w:r>
      <w:r w:rsidR="0057241C" w:rsidRPr="00451A0B">
        <w:rPr>
          <w:rFonts w:ascii="Arial" w:hAnsi="Arial" w:cs="Arial"/>
        </w:rPr>
        <w:t xml:space="preserve">agosto </w:t>
      </w:r>
      <w:r w:rsidRPr="00451A0B">
        <w:rPr>
          <w:rFonts w:ascii="Arial" w:hAnsi="Arial" w:cs="Arial"/>
        </w:rPr>
        <w:t>do ano de 20</w:t>
      </w:r>
      <w:r w:rsidR="00BC0441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às </w:t>
      </w:r>
      <w:r w:rsidR="00BC0441" w:rsidRPr="00451A0B">
        <w:rPr>
          <w:rFonts w:ascii="Arial" w:hAnsi="Arial" w:cs="Arial"/>
        </w:rPr>
        <w:t>1</w:t>
      </w:r>
      <w:r w:rsidR="0057241C" w:rsidRPr="00451A0B">
        <w:rPr>
          <w:rFonts w:ascii="Arial" w:hAnsi="Arial" w:cs="Arial"/>
        </w:rPr>
        <w:t>5</w:t>
      </w:r>
      <w:r w:rsidRPr="00451A0B">
        <w:rPr>
          <w:rFonts w:ascii="Arial" w:hAnsi="Arial" w:cs="Arial"/>
        </w:rPr>
        <w:t xml:space="preserve">:00 horas, com observância às disposições contidas na Lei de Licitações e Contratos e ao Decreto Federal de nº 3931/01, reuniu-se a Comissão Permanente de Licitação desta Prefeitura, com a finalidade de analisar a </w:t>
      </w:r>
      <w:r w:rsidR="0057241C" w:rsidRPr="00451A0B">
        <w:rPr>
          <w:rFonts w:ascii="Arial" w:hAnsi="Arial" w:cs="Arial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451A0B">
        <w:rPr>
          <w:rFonts w:ascii="Arial" w:hAnsi="Arial" w:cs="Arial"/>
        </w:rPr>
        <w:t xml:space="preserve">. Aberta a sessão, constatamos: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1 - FUNDAMENTAÇÃO LEGAL:</w:t>
      </w:r>
      <w:r w:rsidRPr="00451A0B">
        <w:rPr>
          <w:rFonts w:ascii="Arial" w:hAnsi="Arial" w:cs="Arial"/>
        </w:rPr>
        <w:t xml:space="preserve"> Art. 8° do Decreto de nº 3.931/01.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2 – COMPROVAÇÃO DA VANTAGEM:</w:t>
      </w:r>
      <w:r w:rsidR="0057241C" w:rsidRPr="00451A0B">
        <w:rPr>
          <w:rFonts w:ascii="Arial" w:hAnsi="Arial" w:cs="Arial"/>
          <w:b/>
        </w:rPr>
        <w:t xml:space="preserve"> </w:t>
      </w:r>
      <w:r w:rsidRPr="00451A0B">
        <w:rPr>
          <w:rFonts w:ascii="Arial" w:hAnsi="Arial" w:cs="Arial"/>
        </w:rPr>
        <w:t>A Adesão mostra-se vantajosa tendo em vista que os preços são os praticados pelo mercado, o Processo Licitatório realizado pelo órgão gerenciador encontra-se regular, portanto, as despesas em realizar novo Procedimento Licitatório poderá ser evitado, bem como a economia de tempo para implantação dos serviços.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3 - JUSTIFICATIVA DO PREÇO:</w:t>
      </w:r>
      <w:r w:rsidRPr="00451A0B">
        <w:rPr>
          <w:rFonts w:ascii="Arial" w:hAnsi="Arial" w:cs="Arial"/>
        </w:rPr>
        <w:t xml:space="preserve"> Os preços constantes do registro de preços para </w:t>
      </w:r>
      <w:r w:rsidR="0057241C" w:rsidRPr="00451A0B">
        <w:rPr>
          <w:rFonts w:ascii="Arial" w:hAnsi="Arial" w:cs="Arial"/>
        </w:rPr>
        <w:t>Aquisição de Uniforme Escolar para os alunos da rede Municipal de Educação</w:t>
      </w:r>
      <w:r w:rsidR="00BC0441" w:rsidRPr="00451A0B">
        <w:rPr>
          <w:rFonts w:ascii="Arial" w:hAnsi="Arial" w:cs="Arial"/>
        </w:rPr>
        <w:t xml:space="preserve"> são</w:t>
      </w:r>
      <w:r w:rsidRPr="00451A0B">
        <w:rPr>
          <w:rFonts w:ascii="Arial" w:hAnsi="Arial" w:cs="Arial"/>
        </w:rPr>
        <w:t xml:space="preserve"> compatíveis com os preços praticados em mercado, conforme pesquisa prévia de mercado.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>4- JUSTIFICATIVA DA AQUISIÇÃO:</w:t>
      </w:r>
    </w:p>
    <w:p w:rsidR="004B4CBF" w:rsidRPr="00451A0B" w:rsidRDefault="004B4CBF" w:rsidP="00D6184C">
      <w:pPr>
        <w:jc w:val="both"/>
        <w:rPr>
          <w:rFonts w:ascii="Arial" w:hAnsi="Arial" w:cs="Arial"/>
        </w:rPr>
      </w:pPr>
    </w:p>
    <w:p w:rsidR="00BC0441" w:rsidRPr="00451A0B" w:rsidRDefault="001B2C6B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Com a necessidade da distribuição de Uniformes Escolares  para os alunos da rede municipal de ensino se faz necessário Adesão À Ata De Registro de Preços para Aquisição de Uniforme Escolar para os alunos da rede Municipal de Educação Direta e Conveniada, especificamente ao Processo Licitatório 10.329/2020 Pregão Presencial 036/2020</w:t>
      </w:r>
      <w:r w:rsidR="00D6184C"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Para a presente contratação, a unidade gestora do contrato será a </w:t>
      </w:r>
      <w:r w:rsidR="001B2C6B" w:rsidRPr="00451A0B">
        <w:rPr>
          <w:rFonts w:ascii="Arial" w:hAnsi="Arial" w:cs="Arial"/>
        </w:rPr>
        <w:t>Prefeitura Municipal da Estância Turística de Embu</w:t>
      </w:r>
      <w:r w:rsidRPr="00451A0B">
        <w:rPr>
          <w:rFonts w:ascii="Arial" w:hAnsi="Arial" w:cs="Arial"/>
        </w:rPr>
        <w:t>, sendo que a fiscalização relativa a aspectos técnicos será realizada pela Secretaria Municipal de Administração.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lastRenderedPageBreak/>
        <w:t>5 – Há prévia consulta e anuência do órgão gerenciador da</w:t>
      </w:r>
      <w:r w:rsidR="00451A0B" w:rsidRPr="00451A0B">
        <w:rPr>
          <w:rFonts w:ascii="Arial" w:hAnsi="Arial" w:cs="Arial"/>
        </w:rPr>
        <w:t xml:space="preserve"> ata do registro de preços para</w:t>
      </w:r>
      <w:r w:rsidR="001B2C6B" w:rsidRPr="00451A0B">
        <w:rPr>
          <w:rFonts w:ascii="Arial" w:hAnsi="Arial" w:cs="Arial"/>
        </w:rPr>
        <w:t xml:space="preserve"> Aquisição de Uniforme Escolar para os alunos da rede Municipal de Educação Direta e Conveniada,</w:t>
      </w:r>
      <w:r w:rsidRPr="00451A0B">
        <w:rPr>
          <w:rFonts w:ascii="Arial" w:hAnsi="Arial" w:cs="Arial"/>
        </w:rPr>
        <w:t xml:space="preserve"> bem como indicação dos possíveis fornecedores e respectivos preços a serem praticados, obedecida a ordem de classificação.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Comissão decidiu recomendar </w:t>
      </w:r>
      <w:r w:rsidR="00451A0B" w:rsidRPr="00451A0B">
        <w:rPr>
          <w:rFonts w:ascii="Arial" w:hAnsi="Arial" w:cs="Arial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Nada mais havendo a ser consignado em ata, foi encerrada a reunião.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Prefeitura Municipal de P</w:t>
      </w:r>
      <w:r w:rsidR="00BC044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</w:t>
      </w:r>
      <w:r w:rsidR="00451A0B" w:rsidRPr="00451A0B">
        <w:rPr>
          <w:rFonts w:ascii="Arial" w:hAnsi="Arial" w:cs="Arial"/>
        </w:rPr>
        <w:t>26</w:t>
      </w:r>
      <w:r w:rsidR="00BC044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 xml:space="preserve">de </w:t>
      </w:r>
      <w:r w:rsidR="00451A0B" w:rsidRPr="00451A0B">
        <w:rPr>
          <w:rFonts w:ascii="Arial" w:hAnsi="Arial" w:cs="Arial"/>
        </w:rPr>
        <w:t>agosto</w:t>
      </w:r>
      <w:r w:rsidRPr="00451A0B">
        <w:rPr>
          <w:rFonts w:ascii="Arial" w:hAnsi="Arial" w:cs="Arial"/>
        </w:rPr>
        <w:t xml:space="preserve"> de 20</w:t>
      </w:r>
      <w:r w:rsidR="00BC044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Deborah Luiza Martins Reis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Presidente da CPL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FA271C" w:rsidP="005C4C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Felipe Matias Barbosa Ramos         </w:t>
      </w:r>
      <w:r w:rsidR="005C4C72" w:rsidRPr="00451A0B">
        <w:rPr>
          <w:rFonts w:ascii="Arial" w:hAnsi="Arial" w:cs="Arial"/>
          <w:color w:val="000000"/>
        </w:rPr>
        <w:t xml:space="preserve">                             Vinicius Cesar Cabral Barbosa</w:t>
      </w:r>
    </w:p>
    <w:p w:rsidR="005C4C72" w:rsidRPr="00451A0B" w:rsidRDefault="005C4C72" w:rsidP="005C4C72">
      <w:pPr>
        <w:jc w:val="both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Membros da CPL                                                                                 Membro da CPL</w:t>
      </w:r>
    </w:p>
    <w:p w:rsidR="005C4C72" w:rsidRPr="00451A0B" w:rsidRDefault="005C4C72" w:rsidP="005C4C72">
      <w:pPr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rPr>
          <w:rFonts w:ascii="Arial" w:hAnsi="Arial" w:cs="Arial"/>
        </w:rPr>
      </w:pPr>
    </w:p>
    <w:sectPr w:rsidR="00D6184C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9B7" w:rsidRDefault="001909B7" w:rsidP="00035C98">
      <w:r>
        <w:separator/>
      </w:r>
    </w:p>
  </w:endnote>
  <w:endnote w:type="continuationSeparator" w:id="1">
    <w:p w:rsidR="001909B7" w:rsidRDefault="001909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9B7" w:rsidRDefault="001909B7" w:rsidP="00035C98">
      <w:r>
        <w:separator/>
      </w:r>
    </w:p>
  </w:footnote>
  <w:footnote w:type="continuationSeparator" w:id="1">
    <w:p w:rsidR="001909B7" w:rsidRDefault="001909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09B7"/>
    <w:rsid w:val="0019517C"/>
    <w:rsid w:val="001A31B1"/>
    <w:rsid w:val="001B2C6B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47709"/>
    <w:rsid w:val="005568C8"/>
    <w:rsid w:val="0057241C"/>
    <w:rsid w:val="00581C49"/>
    <w:rsid w:val="00597406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9D4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0188C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61005"/>
    <w:rsid w:val="00CB369D"/>
    <w:rsid w:val="00CC7540"/>
    <w:rsid w:val="00CD5532"/>
    <w:rsid w:val="00CD7EB2"/>
    <w:rsid w:val="00D60249"/>
    <w:rsid w:val="00D6184C"/>
    <w:rsid w:val="00D6578F"/>
    <w:rsid w:val="00D67E58"/>
    <w:rsid w:val="00D76356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B6731-F88A-41F2-B630-A11633135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2021-09-02T16:28:00Z</cp:lastPrinted>
  <dcterms:created xsi:type="dcterms:W3CDTF">2021-10-18T16:18:00Z</dcterms:created>
  <dcterms:modified xsi:type="dcterms:W3CDTF">2021-10-18T16:18:00Z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