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E98" w:rsidRPr="009022A2" w:rsidRDefault="00752E98" w:rsidP="00752E98">
      <w:pPr>
        <w:pStyle w:val="WW-Padro"/>
        <w:numPr>
          <w:ilvl w:val="0"/>
          <w:numId w:val="3"/>
        </w:numPr>
        <w:tabs>
          <w:tab w:val="left" w:pos="720"/>
        </w:tabs>
        <w:jc w:val="both"/>
        <w:rPr>
          <w:rFonts w:ascii="Arial" w:hAnsi="Arial" w:cs="Arial"/>
          <w:b/>
          <w:sz w:val="22"/>
          <w:szCs w:val="22"/>
          <w:lang w:val="pt-BR"/>
        </w:rPr>
      </w:pPr>
      <w:r w:rsidRPr="009022A2">
        <w:rPr>
          <w:rFonts w:ascii="Arial" w:hAnsi="Arial" w:cs="Arial"/>
          <w:b/>
          <w:sz w:val="22"/>
          <w:szCs w:val="22"/>
          <w:lang w:val="pt-BR"/>
        </w:rPr>
        <w:t xml:space="preserve">PROCESSO LICITATÓRIO Nº </w:t>
      </w:r>
      <w:r w:rsidR="003C08AD">
        <w:rPr>
          <w:rFonts w:ascii="Arial" w:hAnsi="Arial" w:cs="Arial"/>
          <w:b/>
          <w:sz w:val="22"/>
          <w:szCs w:val="22"/>
          <w:lang w:val="pt-BR"/>
        </w:rPr>
        <w:t>005/2021</w:t>
      </w:r>
    </w:p>
    <w:p w:rsidR="00752E98" w:rsidRPr="009022A2" w:rsidRDefault="00752E98" w:rsidP="00752E98">
      <w:pPr>
        <w:pStyle w:val="Ttulo2"/>
        <w:numPr>
          <w:ilvl w:val="0"/>
          <w:numId w:val="3"/>
        </w:numPr>
        <w:spacing w:before="0" w:after="0"/>
        <w:jc w:val="both"/>
        <w:rPr>
          <w:rFonts w:ascii="Arial" w:hAnsi="Arial"/>
          <w:sz w:val="22"/>
          <w:szCs w:val="22"/>
        </w:rPr>
      </w:pPr>
      <w:r w:rsidRPr="009022A2">
        <w:rPr>
          <w:rFonts w:ascii="Arial" w:hAnsi="Arial"/>
          <w:i w:val="0"/>
          <w:sz w:val="22"/>
          <w:szCs w:val="22"/>
        </w:rPr>
        <w:t xml:space="preserve">PREGÃO PRESENCIAL Nº </w:t>
      </w:r>
      <w:r w:rsidR="003C08AD">
        <w:rPr>
          <w:rFonts w:ascii="Arial" w:hAnsi="Arial"/>
          <w:i w:val="0"/>
          <w:sz w:val="22"/>
          <w:szCs w:val="22"/>
        </w:rPr>
        <w:t>005/2021</w:t>
      </w:r>
    </w:p>
    <w:p w:rsidR="00752E98" w:rsidRPr="009022A2" w:rsidRDefault="00752E98" w:rsidP="00D12B02">
      <w:pPr>
        <w:pStyle w:val="Ttulo1"/>
        <w:keepNext w:val="0"/>
        <w:keepLines w:val="0"/>
        <w:numPr>
          <w:ilvl w:val="0"/>
          <w:numId w:val="3"/>
        </w:numPr>
        <w:tabs>
          <w:tab w:val="left" w:pos="1270"/>
        </w:tabs>
        <w:suppressAutoHyphens/>
        <w:autoSpaceDE w:val="0"/>
        <w:spacing w:before="0"/>
        <w:ind w:left="0" w:firstLine="0"/>
        <w:jc w:val="both"/>
        <w:rPr>
          <w:rFonts w:ascii="Arial" w:hAnsi="Arial" w:cs="Arial"/>
          <w:color w:val="auto"/>
          <w:sz w:val="22"/>
          <w:szCs w:val="22"/>
          <w:u w:val="single"/>
        </w:rPr>
      </w:pPr>
    </w:p>
    <w:p w:rsidR="00752E98" w:rsidRPr="009022A2" w:rsidRDefault="00752E98" w:rsidP="00D12B02">
      <w:pPr>
        <w:pStyle w:val="Ttulo1"/>
        <w:keepNext w:val="0"/>
        <w:keepLines w:val="0"/>
        <w:numPr>
          <w:ilvl w:val="0"/>
          <w:numId w:val="3"/>
        </w:numPr>
        <w:tabs>
          <w:tab w:val="left" w:pos="1270"/>
        </w:tabs>
        <w:suppressAutoHyphens/>
        <w:autoSpaceDE w:val="0"/>
        <w:spacing w:before="0"/>
        <w:ind w:left="0" w:firstLine="0"/>
        <w:jc w:val="both"/>
        <w:rPr>
          <w:rFonts w:ascii="Arial" w:hAnsi="Arial" w:cs="Arial"/>
          <w:color w:val="auto"/>
          <w:sz w:val="22"/>
          <w:szCs w:val="22"/>
          <w:u w:val="single"/>
        </w:rPr>
      </w:pPr>
    </w:p>
    <w:p w:rsidR="00884F8E" w:rsidRPr="009022A2" w:rsidRDefault="00884F8E" w:rsidP="00D12B02">
      <w:pPr>
        <w:pStyle w:val="Ttulo1"/>
        <w:keepNext w:val="0"/>
        <w:keepLines w:val="0"/>
        <w:numPr>
          <w:ilvl w:val="0"/>
          <w:numId w:val="3"/>
        </w:numPr>
        <w:tabs>
          <w:tab w:val="left" w:pos="1270"/>
        </w:tabs>
        <w:suppressAutoHyphens/>
        <w:autoSpaceDE w:val="0"/>
        <w:spacing w:before="0"/>
        <w:ind w:left="0" w:firstLine="0"/>
        <w:jc w:val="both"/>
        <w:rPr>
          <w:rFonts w:ascii="Arial" w:hAnsi="Arial" w:cs="Arial"/>
          <w:color w:val="auto"/>
          <w:sz w:val="22"/>
          <w:szCs w:val="22"/>
          <w:u w:val="single"/>
        </w:rPr>
      </w:pPr>
      <w:r w:rsidRPr="009022A2">
        <w:rPr>
          <w:rFonts w:ascii="Arial" w:hAnsi="Arial" w:cs="Arial"/>
          <w:color w:val="auto"/>
          <w:sz w:val="22"/>
          <w:szCs w:val="22"/>
          <w:u w:val="single"/>
        </w:rPr>
        <w:t>ATA DE REGISTRO DE PREÇOS</w:t>
      </w:r>
    </w:p>
    <w:p w:rsidR="00884F8E" w:rsidRPr="009022A2" w:rsidRDefault="00884F8E" w:rsidP="00D12B02">
      <w:pPr>
        <w:tabs>
          <w:tab w:val="right" w:pos="2359"/>
        </w:tabs>
        <w:jc w:val="both"/>
        <w:rPr>
          <w:rFonts w:ascii="Arial" w:hAnsi="Arial" w:cs="Arial"/>
          <w:color w:val="auto"/>
          <w:sz w:val="22"/>
          <w:szCs w:val="22"/>
          <w:u w:val="single"/>
        </w:rPr>
      </w:pPr>
    </w:p>
    <w:p w:rsidR="00884F8E" w:rsidRPr="009022A2" w:rsidRDefault="00884F8E" w:rsidP="00D12B02">
      <w:pPr>
        <w:tabs>
          <w:tab w:val="right" w:pos="2359"/>
        </w:tabs>
        <w:jc w:val="both"/>
        <w:rPr>
          <w:rFonts w:ascii="Arial" w:hAnsi="Arial" w:cs="Arial"/>
          <w:sz w:val="22"/>
          <w:szCs w:val="22"/>
          <w:u w:val="single"/>
        </w:rPr>
      </w:pPr>
    </w:p>
    <w:p w:rsidR="00884F8E" w:rsidRPr="009022A2" w:rsidRDefault="00884F8E" w:rsidP="00D12B02">
      <w:pPr>
        <w:jc w:val="both"/>
        <w:rPr>
          <w:rFonts w:ascii="Arial" w:hAnsi="Arial" w:cs="Arial"/>
          <w:b/>
          <w:sz w:val="22"/>
          <w:szCs w:val="22"/>
        </w:rPr>
      </w:pPr>
      <w:r w:rsidRPr="009022A2">
        <w:rPr>
          <w:rFonts w:ascii="Arial" w:hAnsi="Arial" w:cs="Arial"/>
          <w:b/>
          <w:sz w:val="22"/>
          <w:szCs w:val="22"/>
        </w:rPr>
        <w:t>ATA DE REGISTRO DE PREÇOS Nº 012/</w:t>
      </w:r>
      <w:r w:rsidR="0002694F" w:rsidRPr="009022A2">
        <w:rPr>
          <w:rFonts w:ascii="Arial" w:hAnsi="Arial" w:cs="Arial"/>
          <w:b/>
          <w:sz w:val="22"/>
          <w:szCs w:val="22"/>
        </w:rPr>
        <w:t>2019</w:t>
      </w:r>
    </w:p>
    <w:p w:rsidR="00884F8E" w:rsidRPr="009022A2" w:rsidRDefault="00884F8E" w:rsidP="00D12B02">
      <w:pPr>
        <w:jc w:val="both"/>
        <w:rPr>
          <w:rFonts w:ascii="Arial" w:hAnsi="Arial" w:cs="Arial"/>
          <w:b/>
          <w:sz w:val="22"/>
          <w:szCs w:val="22"/>
        </w:rPr>
      </w:pPr>
      <w:r w:rsidRPr="009022A2">
        <w:rPr>
          <w:rFonts w:ascii="Arial" w:hAnsi="Arial" w:cs="Arial"/>
          <w:b/>
          <w:sz w:val="22"/>
          <w:szCs w:val="22"/>
        </w:rPr>
        <w:t xml:space="preserve">PREGÃO Nº </w:t>
      </w:r>
      <w:r w:rsidR="003C08AD">
        <w:rPr>
          <w:rFonts w:ascii="Arial" w:hAnsi="Arial" w:cs="Arial"/>
          <w:b/>
          <w:sz w:val="22"/>
          <w:szCs w:val="22"/>
        </w:rPr>
        <w:t>005/2021</w:t>
      </w:r>
      <w:r w:rsidRPr="009022A2">
        <w:rPr>
          <w:rFonts w:ascii="Arial" w:hAnsi="Arial" w:cs="Arial"/>
          <w:b/>
          <w:sz w:val="22"/>
          <w:szCs w:val="22"/>
        </w:rPr>
        <w:t>.</w:t>
      </w:r>
    </w:p>
    <w:p w:rsidR="00884F8E" w:rsidRPr="009022A2" w:rsidRDefault="00884F8E" w:rsidP="00D12B02">
      <w:pPr>
        <w:jc w:val="both"/>
        <w:rPr>
          <w:rFonts w:ascii="Arial" w:hAnsi="Arial" w:cs="Arial"/>
          <w:b/>
          <w:sz w:val="22"/>
          <w:szCs w:val="22"/>
        </w:rPr>
      </w:pPr>
      <w:r w:rsidRPr="009022A2">
        <w:rPr>
          <w:rFonts w:ascii="Arial" w:hAnsi="Arial" w:cs="Arial"/>
          <w:b/>
          <w:sz w:val="22"/>
          <w:szCs w:val="22"/>
        </w:rPr>
        <w:t xml:space="preserve">PROCESSO Nº </w:t>
      </w:r>
      <w:r w:rsidR="003C08AD">
        <w:rPr>
          <w:rFonts w:ascii="Arial" w:hAnsi="Arial" w:cs="Arial"/>
          <w:b/>
          <w:sz w:val="22"/>
          <w:szCs w:val="22"/>
        </w:rPr>
        <w:t>005/2021</w:t>
      </w:r>
      <w:r w:rsidRPr="009022A2">
        <w:rPr>
          <w:rFonts w:ascii="Arial" w:hAnsi="Arial" w:cs="Arial"/>
          <w:b/>
          <w:sz w:val="22"/>
          <w:szCs w:val="22"/>
        </w:rPr>
        <w:t>.</w:t>
      </w:r>
    </w:p>
    <w:p w:rsidR="00884F8E" w:rsidRPr="009022A2" w:rsidRDefault="00884F8E" w:rsidP="00D12B02">
      <w:pPr>
        <w:jc w:val="both"/>
        <w:rPr>
          <w:rFonts w:ascii="Arial" w:hAnsi="Arial" w:cs="Arial"/>
          <w:b/>
          <w:sz w:val="22"/>
          <w:szCs w:val="22"/>
        </w:rPr>
      </w:pPr>
    </w:p>
    <w:p w:rsidR="00884F8E" w:rsidRPr="009022A2" w:rsidRDefault="00884F8E" w:rsidP="00D12B02">
      <w:pPr>
        <w:jc w:val="both"/>
        <w:rPr>
          <w:rFonts w:ascii="Arial" w:hAnsi="Arial" w:cs="Arial"/>
          <w:sz w:val="22"/>
          <w:szCs w:val="22"/>
        </w:rPr>
      </w:pPr>
      <w:r w:rsidRPr="009022A2">
        <w:rPr>
          <w:rFonts w:ascii="Arial" w:hAnsi="Arial" w:cs="Arial"/>
          <w:sz w:val="22"/>
          <w:szCs w:val="22"/>
        </w:rPr>
        <w:t>VALIDADE: 12 meses</w:t>
      </w:r>
    </w:p>
    <w:p w:rsidR="00884F8E" w:rsidRPr="009022A2" w:rsidRDefault="00884F8E" w:rsidP="00D12B02">
      <w:pPr>
        <w:jc w:val="both"/>
        <w:rPr>
          <w:rFonts w:ascii="Arial" w:hAnsi="Arial" w:cs="Arial"/>
          <w:sz w:val="22"/>
          <w:szCs w:val="22"/>
        </w:rPr>
      </w:pPr>
    </w:p>
    <w:p w:rsidR="00884F8E" w:rsidRPr="009022A2" w:rsidRDefault="00884F8E" w:rsidP="00D12B02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9022A2">
        <w:rPr>
          <w:rFonts w:ascii="Arial" w:hAnsi="Arial" w:cs="Arial"/>
          <w:sz w:val="22"/>
          <w:szCs w:val="22"/>
        </w:rPr>
        <w:t xml:space="preserve">Aos </w:t>
      </w:r>
      <w:r w:rsidR="00CE7B46">
        <w:rPr>
          <w:rFonts w:ascii="Arial" w:hAnsi="Arial" w:cs="Arial"/>
          <w:sz w:val="22"/>
          <w:szCs w:val="22"/>
        </w:rPr>
        <w:t xml:space="preserve">25 </w:t>
      </w:r>
      <w:r w:rsidRPr="009022A2">
        <w:rPr>
          <w:rFonts w:ascii="Arial" w:hAnsi="Arial" w:cs="Arial"/>
          <w:sz w:val="22"/>
          <w:szCs w:val="22"/>
        </w:rPr>
        <w:t>(</w:t>
      </w:r>
      <w:r w:rsidR="00CE7B46">
        <w:rPr>
          <w:rFonts w:ascii="Arial" w:hAnsi="Arial" w:cs="Arial"/>
          <w:sz w:val="22"/>
          <w:szCs w:val="22"/>
        </w:rPr>
        <w:t xml:space="preserve">vinte e </w:t>
      </w:r>
      <w:r w:rsidR="00ED175C">
        <w:rPr>
          <w:rFonts w:ascii="Arial" w:hAnsi="Arial" w:cs="Arial"/>
          <w:sz w:val="22"/>
          <w:szCs w:val="22"/>
        </w:rPr>
        <w:t>c</w:t>
      </w:r>
      <w:r w:rsidR="00CE7B46">
        <w:rPr>
          <w:rFonts w:ascii="Arial" w:hAnsi="Arial" w:cs="Arial"/>
          <w:sz w:val="22"/>
          <w:szCs w:val="22"/>
        </w:rPr>
        <w:t>inco</w:t>
      </w:r>
      <w:r w:rsidRPr="009022A2">
        <w:rPr>
          <w:rFonts w:ascii="Arial" w:hAnsi="Arial" w:cs="Arial"/>
          <w:sz w:val="22"/>
          <w:szCs w:val="22"/>
        </w:rPr>
        <w:t xml:space="preserve">) dias do mês de </w:t>
      </w:r>
      <w:r w:rsidR="00CE7B46">
        <w:rPr>
          <w:rFonts w:ascii="Arial" w:hAnsi="Arial" w:cs="Arial"/>
          <w:sz w:val="22"/>
          <w:szCs w:val="22"/>
        </w:rPr>
        <w:t>janeiro</w:t>
      </w:r>
      <w:r w:rsidRPr="009022A2">
        <w:rPr>
          <w:rFonts w:ascii="Arial" w:hAnsi="Arial" w:cs="Arial"/>
          <w:sz w:val="22"/>
          <w:szCs w:val="22"/>
        </w:rPr>
        <w:t xml:space="preserve"> de </w:t>
      </w:r>
      <w:r w:rsidR="00CE7B46">
        <w:rPr>
          <w:rFonts w:ascii="Arial" w:hAnsi="Arial" w:cs="Arial"/>
          <w:sz w:val="22"/>
          <w:szCs w:val="22"/>
        </w:rPr>
        <w:t>2021</w:t>
      </w:r>
      <w:r w:rsidRPr="009022A2">
        <w:rPr>
          <w:rFonts w:ascii="Arial" w:hAnsi="Arial" w:cs="Arial"/>
          <w:sz w:val="22"/>
          <w:szCs w:val="22"/>
        </w:rPr>
        <w:t xml:space="preserve">, na sala de licitações, na sede da Prefeitura Municipal, situada na </w:t>
      </w:r>
      <w:r w:rsidR="00CE7B46">
        <w:rPr>
          <w:rFonts w:ascii="Arial" w:hAnsi="Arial" w:cs="Arial"/>
          <w:sz w:val="22"/>
          <w:szCs w:val="22"/>
        </w:rPr>
        <w:t>Praça Santos Antonio</w:t>
      </w:r>
      <w:r w:rsidRPr="009022A2">
        <w:rPr>
          <w:rFonts w:ascii="Arial" w:hAnsi="Arial" w:cs="Arial"/>
          <w:sz w:val="22"/>
          <w:szCs w:val="22"/>
        </w:rPr>
        <w:t xml:space="preserve">, nº. </w:t>
      </w:r>
      <w:r w:rsidR="00CE7B46">
        <w:rPr>
          <w:rFonts w:ascii="Arial" w:hAnsi="Arial" w:cs="Arial"/>
          <w:sz w:val="22"/>
          <w:szCs w:val="22"/>
        </w:rPr>
        <w:t>190</w:t>
      </w:r>
      <w:r w:rsidRPr="009022A2">
        <w:rPr>
          <w:rFonts w:ascii="Arial" w:hAnsi="Arial" w:cs="Arial"/>
          <w:sz w:val="22"/>
          <w:szCs w:val="22"/>
        </w:rPr>
        <w:t xml:space="preserve">, centro, nesta cidade, o Exmo. Sr. Prefeito Municipal, Sr. </w:t>
      </w:r>
      <w:r w:rsidR="00CE7B46">
        <w:rPr>
          <w:rFonts w:ascii="Arial" w:hAnsi="Arial" w:cs="Arial"/>
          <w:sz w:val="22"/>
          <w:szCs w:val="22"/>
        </w:rPr>
        <w:t>Andre Luis Melgaço Tavares</w:t>
      </w:r>
      <w:r w:rsidRPr="009022A2">
        <w:rPr>
          <w:rFonts w:ascii="Arial" w:hAnsi="Arial" w:cs="Arial"/>
          <w:sz w:val="22"/>
          <w:szCs w:val="22"/>
        </w:rPr>
        <w:t xml:space="preserve">, nos termos do art. 15 da Lei Federal 8.666/93, da Lei 10.250/02, das demais normas legais aplicáveis, em face da classificação das propostas apresentadas no PREGÃO PARA REGISTRO DE PREÇOS Nº </w:t>
      </w:r>
      <w:r w:rsidR="003C08AD">
        <w:rPr>
          <w:rFonts w:ascii="Arial" w:hAnsi="Arial" w:cs="Arial"/>
          <w:sz w:val="22"/>
          <w:szCs w:val="22"/>
        </w:rPr>
        <w:t>005/2021</w:t>
      </w:r>
      <w:r w:rsidRPr="009022A2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 w:rsidR="003C08AD">
        <w:rPr>
          <w:rFonts w:ascii="Arial" w:hAnsi="Arial" w:cs="Arial"/>
          <w:sz w:val="22"/>
          <w:szCs w:val="22"/>
        </w:rPr>
        <w:t>005/2021</w:t>
      </w:r>
      <w:r w:rsidRPr="009022A2">
        <w:rPr>
          <w:rFonts w:ascii="Arial" w:hAnsi="Arial" w:cs="Arial"/>
          <w:sz w:val="22"/>
          <w:szCs w:val="22"/>
        </w:rPr>
        <w:t xml:space="preserve"> RESOLVE registrar os preços para os fornecimentos constantes nos anexos desta ata, beneficiário </w:t>
      </w:r>
      <w:r w:rsidR="00CE7B46">
        <w:rPr>
          <w:rFonts w:ascii="Arial" w:hAnsi="Arial" w:cs="Arial"/>
          <w:sz w:val="22"/>
          <w:szCs w:val="22"/>
        </w:rPr>
        <w:t>Exodo Peças e Serviços Ltda</w:t>
      </w:r>
      <w:r w:rsidRPr="009022A2">
        <w:rPr>
          <w:rFonts w:ascii="Arial" w:hAnsi="Arial" w:cs="Arial"/>
          <w:sz w:val="22"/>
          <w:szCs w:val="22"/>
        </w:rPr>
        <w:t xml:space="preserve">, localizado na rua </w:t>
      </w:r>
      <w:r w:rsidR="00CE7B46">
        <w:rPr>
          <w:rFonts w:ascii="Arial" w:hAnsi="Arial" w:cs="Arial"/>
          <w:sz w:val="22"/>
          <w:szCs w:val="22"/>
        </w:rPr>
        <w:t xml:space="preserve">Chapada, </w:t>
      </w:r>
      <w:r w:rsidRPr="009022A2">
        <w:rPr>
          <w:rFonts w:ascii="Arial" w:hAnsi="Arial" w:cs="Arial"/>
          <w:sz w:val="22"/>
          <w:szCs w:val="22"/>
        </w:rPr>
        <w:t>n°</w:t>
      </w:r>
      <w:r w:rsidR="00CE7B46">
        <w:rPr>
          <w:rFonts w:ascii="Arial" w:hAnsi="Arial" w:cs="Arial"/>
          <w:sz w:val="22"/>
          <w:szCs w:val="22"/>
        </w:rPr>
        <w:t xml:space="preserve"> 108, Loja 01</w:t>
      </w:r>
      <w:r w:rsidRPr="009022A2">
        <w:rPr>
          <w:rFonts w:ascii="Arial" w:hAnsi="Arial" w:cs="Arial"/>
          <w:sz w:val="22"/>
          <w:szCs w:val="22"/>
        </w:rPr>
        <w:t xml:space="preserve"> no bairro </w:t>
      </w:r>
      <w:r w:rsidR="00CE7B46">
        <w:rPr>
          <w:rFonts w:ascii="Arial" w:hAnsi="Arial" w:cs="Arial"/>
          <w:sz w:val="22"/>
          <w:szCs w:val="22"/>
        </w:rPr>
        <w:t>Gloria</w:t>
      </w:r>
      <w:r w:rsidRPr="009022A2">
        <w:rPr>
          <w:rFonts w:ascii="Arial" w:hAnsi="Arial" w:cs="Arial"/>
          <w:sz w:val="22"/>
          <w:szCs w:val="22"/>
        </w:rPr>
        <w:t xml:space="preserve">, na cidade de </w:t>
      </w:r>
      <w:r w:rsidR="00CE7B46">
        <w:rPr>
          <w:rFonts w:ascii="Arial" w:hAnsi="Arial" w:cs="Arial"/>
          <w:sz w:val="22"/>
          <w:szCs w:val="22"/>
        </w:rPr>
        <w:t>Belo Horizonte</w:t>
      </w:r>
      <w:r w:rsidRPr="009022A2">
        <w:rPr>
          <w:rFonts w:ascii="Arial" w:hAnsi="Arial" w:cs="Arial"/>
          <w:sz w:val="22"/>
          <w:szCs w:val="22"/>
        </w:rPr>
        <w:t xml:space="preserve">, estado de </w:t>
      </w:r>
      <w:r w:rsidR="00CE7B46">
        <w:rPr>
          <w:rFonts w:ascii="Arial" w:hAnsi="Arial" w:cs="Arial"/>
          <w:sz w:val="22"/>
          <w:szCs w:val="22"/>
        </w:rPr>
        <w:t>Minas Gerais</w:t>
      </w:r>
      <w:r w:rsidRPr="009022A2">
        <w:rPr>
          <w:rFonts w:ascii="Arial" w:hAnsi="Arial" w:cs="Arial"/>
          <w:sz w:val="22"/>
          <w:szCs w:val="22"/>
        </w:rPr>
        <w:t xml:space="preserve">, cujo CNPJ é </w:t>
      </w:r>
      <w:r w:rsidR="00CE7B46">
        <w:rPr>
          <w:rFonts w:ascii="Arial" w:hAnsi="Arial" w:cs="Arial"/>
          <w:sz w:val="22"/>
          <w:szCs w:val="22"/>
        </w:rPr>
        <w:t>39.248.355/0001-30</w:t>
      </w:r>
      <w:r w:rsidRPr="009022A2">
        <w:rPr>
          <w:rFonts w:ascii="Arial" w:hAnsi="Arial" w:cs="Arial"/>
          <w:sz w:val="22"/>
          <w:szCs w:val="22"/>
        </w:rPr>
        <w:t xml:space="preserve">, neste ato representado por </w:t>
      </w:r>
      <w:r w:rsidR="00CE7B46">
        <w:rPr>
          <w:rFonts w:ascii="Arial" w:hAnsi="Arial" w:cs="Arial"/>
          <w:sz w:val="22"/>
          <w:szCs w:val="22"/>
        </w:rPr>
        <w:t>Giovanni Baldon Ferreira Souza</w:t>
      </w:r>
      <w:r w:rsidRPr="009022A2">
        <w:rPr>
          <w:rFonts w:ascii="Arial" w:hAnsi="Arial" w:cs="Arial"/>
          <w:sz w:val="22"/>
          <w:szCs w:val="22"/>
        </w:rPr>
        <w:t>, conforme quadro abaixo:</w:t>
      </w:r>
    </w:p>
    <w:p w:rsidR="00884F8E" w:rsidRPr="009022A2" w:rsidRDefault="00884F8E" w:rsidP="00D12B02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0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2267"/>
        <w:gridCol w:w="2020"/>
        <w:gridCol w:w="1984"/>
        <w:gridCol w:w="2094"/>
      </w:tblGrid>
      <w:tr w:rsidR="00ED175C" w:rsidRPr="00D448E3" w:rsidTr="00E26EF9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ED175C" w:rsidRPr="00D448E3" w:rsidRDefault="00ED175C" w:rsidP="00ED175C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448E3">
              <w:rPr>
                <w:rFonts w:ascii="Arial" w:hAnsi="Arial" w:cs="Arial"/>
                <w:b/>
                <w:sz w:val="16"/>
                <w:szCs w:val="16"/>
              </w:rPr>
              <w:t>ITEM</w:t>
            </w: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ED175C" w:rsidRPr="00D448E3" w:rsidRDefault="00ED175C" w:rsidP="00ED175C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448E3">
              <w:rPr>
                <w:rFonts w:ascii="Arial" w:hAnsi="Arial" w:cs="Arial"/>
                <w:b/>
                <w:sz w:val="16"/>
                <w:szCs w:val="16"/>
              </w:rPr>
              <w:t>DESCRIÇÃO DO ITEM</w:t>
            </w:r>
          </w:p>
        </w:tc>
        <w:tc>
          <w:tcPr>
            <w:tcW w:w="60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ED175C" w:rsidRPr="00D448E3" w:rsidRDefault="00ED175C" w:rsidP="00ED175C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448E3">
              <w:rPr>
                <w:rFonts w:ascii="Arial" w:hAnsi="Arial" w:cs="Arial"/>
                <w:b/>
                <w:sz w:val="16"/>
                <w:szCs w:val="16"/>
              </w:rPr>
              <w:t>QUANTIDADE/PERCENTUAL</w:t>
            </w:r>
          </w:p>
        </w:tc>
      </w:tr>
      <w:tr w:rsidR="00ED175C" w:rsidRPr="00D448E3" w:rsidTr="00E26EF9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ED175C" w:rsidRPr="00D448E3" w:rsidRDefault="00ED175C" w:rsidP="00ED175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ED175C" w:rsidRPr="00D448E3" w:rsidRDefault="00ED175C" w:rsidP="00ED175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ED175C" w:rsidRPr="00D448E3" w:rsidRDefault="00ED175C" w:rsidP="00ED175C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448E3">
              <w:rPr>
                <w:rFonts w:ascii="Arial" w:hAnsi="Arial" w:cs="Arial"/>
                <w:b/>
                <w:sz w:val="16"/>
                <w:szCs w:val="16"/>
              </w:rPr>
              <w:t>ÓRGÃO GERENCIADOR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ED175C" w:rsidRPr="00D448E3" w:rsidRDefault="00ED175C" w:rsidP="00ED175C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448E3">
              <w:rPr>
                <w:rFonts w:ascii="Arial" w:hAnsi="Arial" w:cs="Arial"/>
                <w:b/>
                <w:sz w:val="16"/>
                <w:szCs w:val="16"/>
              </w:rPr>
              <w:t>TOTAL A SER REGISTRADA E LIMITE POR ADESÃO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ED175C" w:rsidRPr="00D448E3" w:rsidRDefault="00ED175C" w:rsidP="00ED175C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448E3">
              <w:rPr>
                <w:rFonts w:ascii="Arial" w:hAnsi="Arial" w:cs="Arial"/>
                <w:b/>
                <w:sz w:val="16"/>
                <w:szCs w:val="16"/>
              </w:rPr>
              <w:t>LIMITE DECORRENTE DE ADESÕES</w:t>
            </w:r>
          </w:p>
        </w:tc>
      </w:tr>
      <w:tr w:rsidR="00ED175C" w:rsidRPr="00D448E3" w:rsidTr="00E26EF9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ED175C" w:rsidRPr="00D448E3" w:rsidRDefault="00ED175C" w:rsidP="00ED175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ED175C" w:rsidRPr="00D448E3" w:rsidRDefault="00ED175C" w:rsidP="00ED175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60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ED175C" w:rsidRPr="00D448E3" w:rsidRDefault="00ED175C" w:rsidP="00ED175C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448E3">
              <w:rPr>
                <w:rFonts w:ascii="Arial" w:hAnsi="Arial" w:cs="Arial"/>
                <w:b/>
                <w:sz w:val="16"/>
                <w:szCs w:val="16"/>
              </w:rPr>
              <w:t>PERCENTUAL DE DESCONTO %</w:t>
            </w:r>
          </w:p>
        </w:tc>
      </w:tr>
      <w:tr w:rsidR="00ED175C" w:rsidRPr="00D448E3" w:rsidTr="00E26EF9">
        <w:trPr>
          <w:trHeight w:val="3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75C" w:rsidRPr="00D448E3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D448E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5C" w:rsidRPr="00ED175C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ED175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CATERPILLAR</w:t>
            </w:r>
          </w:p>
        </w:tc>
        <w:tc>
          <w:tcPr>
            <w:tcW w:w="60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D175C" w:rsidRPr="00ED175C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ED175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35%</w:t>
            </w:r>
          </w:p>
        </w:tc>
      </w:tr>
      <w:tr w:rsidR="00ED175C" w:rsidRPr="00D448E3" w:rsidTr="00E26EF9">
        <w:trPr>
          <w:trHeight w:val="3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5C" w:rsidRPr="00D448E3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D448E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5C" w:rsidRPr="00ED175C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ED175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CHEVROLET (leve)</w:t>
            </w:r>
          </w:p>
        </w:tc>
        <w:tc>
          <w:tcPr>
            <w:tcW w:w="60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D175C" w:rsidRPr="00ED175C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ED175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35%</w:t>
            </w:r>
          </w:p>
        </w:tc>
      </w:tr>
      <w:tr w:rsidR="00ED175C" w:rsidRPr="00D448E3" w:rsidTr="00E26EF9">
        <w:trPr>
          <w:trHeight w:val="3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5C" w:rsidRPr="00D448E3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D448E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5C" w:rsidRPr="00ED175C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ED175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CITROEN  (utilitário)</w:t>
            </w:r>
          </w:p>
        </w:tc>
        <w:tc>
          <w:tcPr>
            <w:tcW w:w="60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D175C" w:rsidRPr="00ED175C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ED175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30%</w:t>
            </w:r>
          </w:p>
        </w:tc>
      </w:tr>
      <w:tr w:rsidR="00ED175C" w:rsidRPr="00D448E3" w:rsidTr="00E26EF9">
        <w:trPr>
          <w:trHeight w:val="3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5C" w:rsidRPr="00D448E3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D448E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04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5C" w:rsidRPr="00ED175C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ED175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CITROEN (leve)</w:t>
            </w:r>
          </w:p>
        </w:tc>
        <w:tc>
          <w:tcPr>
            <w:tcW w:w="60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D175C" w:rsidRPr="00ED175C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ED175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30%</w:t>
            </w:r>
          </w:p>
        </w:tc>
      </w:tr>
      <w:tr w:rsidR="00ED175C" w:rsidRPr="00D448E3" w:rsidTr="00E26EF9">
        <w:trPr>
          <w:trHeight w:val="3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5C" w:rsidRPr="00D448E3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D448E3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05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5C" w:rsidRPr="00ED175C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ED175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DMC (implemento)</w:t>
            </w:r>
          </w:p>
        </w:tc>
        <w:tc>
          <w:tcPr>
            <w:tcW w:w="60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D175C" w:rsidRPr="00ED175C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ED175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15%</w:t>
            </w:r>
          </w:p>
        </w:tc>
      </w:tr>
      <w:tr w:rsidR="00ED175C" w:rsidRPr="00D448E3" w:rsidTr="00E26EF9">
        <w:trPr>
          <w:trHeight w:val="3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5C" w:rsidRPr="00D448E3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448E3">
              <w:rPr>
                <w:rFonts w:ascii="Arial" w:hAnsi="Arial" w:cs="Arial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5C" w:rsidRPr="00ED175C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ED175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FIAT (leve)</w:t>
            </w:r>
          </w:p>
        </w:tc>
        <w:tc>
          <w:tcPr>
            <w:tcW w:w="60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D175C" w:rsidRPr="00ED175C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ED175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35%</w:t>
            </w:r>
          </w:p>
        </w:tc>
      </w:tr>
      <w:tr w:rsidR="00ED175C" w:rsidRPr="00D448E3" w:rsidTr="00E26EF9">
        <w:trPr>
          <w:trHeight w:val="3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5C" w:rsidRPr="00D448E3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448E3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5C" w:rsidRPr="00ED175C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ED175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FIAT (utilitário)</w:t>
            </w:r>
          </w:p>
        </w:tc>
        <w:tc>
          <w:tcPr>
            <w:tcW w:w="60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D175C" w:rsidRPr="00ED175C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ED175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35%</w:t>
            </w:r>
          </w:p>
        </w:tc>
      </w:tr>
      <w:tr w:rsidR="00ED175C" w:rsidRPr="00D448E3" w:rsidTr="00E26EF9">
        <w:trPr>
          <w:trHeight w:val="3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5C" w:rsidRPr="00D448E3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448E3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5C" w:rsidRPr="00ED175C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ED175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FORD (pesado)</w:t>
            </w:r>
          </w:p>
        </w:tc>
        <w:tc>
          <w:tcPr>
            <w:tcW w:w="60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D175C" w:rsidRPr="00ED175C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ED175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35%</w:t>
            </w:r>
          </w:p>
        </w:tc>
      </w:tr>
      <w:tr w:rsidR="00ED175C" w:rsidRPr="00D448E3" w:rsidTr="00E26EF9">
        <w:trPr>
          <w:trHeight w:val="3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5C" w:rsidRPr="00D448E3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448E3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5C" w:rsidRPr="00ED175C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ED175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HOHLER (implemento)</w:t>
            </w:r>
          </w:p>
        </w:tc>
        <w:tc>
          <w:tcPr>
            <w:tcW w:w="60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D175C" w:rsidRPr="00ED175C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ED175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15%</w:t>
            </w:r>
          </w:p>
        </w:tc>
      </w:tr>
      <w:tr w:rsidR="00ED175C" w:rsidRPr="00D448E3" w:rsidTr="00E26EF9">
        <w:trPr>
          <w:trHeight w:val="3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5C" w:rsidRPr="00D448E3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448E3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5C" w:rsidRPr="00ED175C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ED175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HONDA</w:t>
            </w:r>
          </w:p>
        </w:tc>
        <w:tc>
          <w:tcPr>
            <w:tcW w:w="60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D175C" w:rsidRPr="00ED175C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ED175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35%</w:t>
            </w:r>
          </w:p>
        </w:tc>
      </w:tr>
      <w:tr w:rsidR="00ED175C" w:rsidRPr="00D448E3" w:rsidTr="00E26EF9">
        <w:trPr>
          <w:trHeight w:val="3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5C" w:rsidRPr="00D448E3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448E3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5C" w:rsidRPr="00ED175C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ED175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ITALIA (implemento)</w:t>
            </w:r>
          </w:p>
        </w:tc>
        <w:tc>
          <w:tcPr>
            <w:tcW w:w="60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D175C" w:rsidRPr="00ED175C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ED175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15%</w:t>
            </w:r>
          </w:p>
        </w:tc>
      </w:tr>
      <w:tr w:rsidR="00ED175C" w:rsidRPr="00D448E3" w:rsidTr="00E26EF9">
        <w:trPr>
          <w:trHeight w:val="3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5C" w:rsidRPr="00D448E3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448E3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5C" w:rsidRPr="00ED175C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ED175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IVECO (pesado)</w:t>
            </w:r>
          </w:p>
        </w:tc>
        <w:tc>
          <w:tcPr>
            <w:tcW w:w="60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D175C" w:rsidRPr="00ED175C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ED175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35%</w:t>
            </w:r>
          </w:p>
        </w:tc>
      </w:tr>
      <w:tr w:rsidR="00ED175C" w:rsidRPr="00D448E3" w:rsidTr="00E26EF9">
        <w:trPr>
          <w:trHeight w:val="3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5C" w:rsidRPr="00D448E3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448E3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5C" w:rsidRPr="00ED175C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ED175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JCB</w:t>
            </w:r>
          </w:p>
        </w:tc>
        <w:tc>
          <w:tcPr>
            <w:tcW w:w="60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D175C" w:rsidRPr="00ED175C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ED175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35%</w:t>
            </w:r>
          </w:p>
        </w:tc>
      </w:tr>
      <w:tr w:rsidR="00ED175C" w:rsidRPr="00D448E3" w:rsidTr="00E26EF9">
        <w:trPr>
          <w:trHeight w:val="3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5C" w:rsidRPr="00D448E3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448E3"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5C" w:rsidRPr="00ED175C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ED175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LAVRALE (implemento)</w:t>
            </w:r>
          </w:p>
        </w:tc>
        <w:tc>
          <w:tcPr>
            <w:tcW w:w="60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D175C" w:rsidRPr="00ED175C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ED175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15%</w:t>
            </w:r>
          </w:p>
        </w:tc>
      </w:tr>
      <w:tr w:rsidR="00ED175C" w:rsidRPr="00D448E3" w:rsidTr="00E26EF9">
        <w:trPr>
          <w:trHeight w:val="3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5C" w:rsidRPr="00D448E3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448E3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5C" w:rsidRPr="00ED175C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ED175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LS</w:t>
            </w:r>
          </w:p>
        </w:tc>
        <w:tc>
          <w:tcPr>
            <w:tcW w:w="60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D175C" w:rsidRPr="00ED175C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ED175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35%</w:t>
            </w:r>
          </w:p>
        </w:tc>
      </w:tr>
      <w:tr w:rsidR="00ED175C" w:rsidRPr="00D448E3" w:rsidTr="00E26EF9">
        <w:trPr>
          <w:trHeight w:val="3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5C" w:rsidRPr="00D448E3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448E3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16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5C" w:rsidRPr="00ED175C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ED175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LUMA (implemento)</w:t>
            </w:r>
          </w:p>
        </w:tc>
        <w:tc>
          <w:tcPr>
            <w:tcW w:w="60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D175C" w:rsidRPr="00ED175C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ED175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15%</w:t>
            </w:r>
          </w:p>
        </w:tc>
      </w:tr>
      <w:tr w:rsidR="00ED175C" w:rsidRPr="00D448E3" w:rsidTr="00E26EF9">
        <w:trPr>
          <w:trHeight w:val="3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5C" w:rsidRPr="00D448E3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448E3">
              <w:rPr>
                <w:rFonts w:ascii="Arial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5C" w:rsidRPr="00ED175C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ED175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MARCO POLO (pesado)</w:t>
            </w:r>
          </w:p>
        </w:tc>
        <w:tc>
          <w:tcPr>
            <w:tcW w:w="60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D175C" w:rsidRPr="00ED175C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ED175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35%</w:t>
            </w:r>
          </w:p>
        </w:tc>
      </w:tr>
      <w:tr w:rsidR="00ED175C" w:rsidRPr="00D448E3" w:rsidTr="00E26EF9">
        <w:trPr>
          <w:trHeight w:val="3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5C" w:rsidRPr="00D448E3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448E3">
              <w:rPr>
                <w:rFonts w:ascii="Arial" w:hAnsi="Arial"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5C" w:rsidRPr="00ED175C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ED175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MASSEY FERGUSON</w:t>
            </w:r>
          </w:p>
        </w:tc>
        <w:tc>
          <w:tcPr>
            <w:tcW w:w="60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D175C" w:rsidRPr="00ED175C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ED175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35%</w:t>
            </w:r>
          </w:p>
        </w:tc>
      </w:tr>
      <w:tr w:rsidR="00ED175C" w:rsidRPr="00D448E3" w:rsidTr="00E26EF9">
        <w:trPr>
          <w:trHeight w:val="3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5C" w:rsidRPr="00D448E3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448E3">
              <w:rPr>
                <w:rFonts w:ascii="Arial" w:hAnsi="Arial"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5C" w:rsidRPr="00ED175C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ED175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MEPEL (implemento)</w:t>
            </w:r>
          </w:p>
        </w:tc>
        <w:tc>
          <w:tcPr>
            <w:tcW w:w="60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D175C" w:rsidRPr="00ED175C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ED175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15%</w:t>
            </w:r>
          </w:p>
        </w:tc>
      </w:tr>
      <w:tr w:rsidR="00ED175C" w:rsidRPr="00D448E3" w:rsidTr="00E26EF9">
        <w:trPr>
          <w:trHeight w:val="3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5C" w:rsidRPr="00D448E3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448E3"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5C" w:rsidRPr="00ED175C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ED175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MERCEDES BENZ (pesado)</w:t>
            </w:r>
          </w:p>
        </w:tc>
        <w:tc>
          <w:tcPr>
            <w:tcW w:w="60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D175C" w:rsidRPr="00ED175C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ED175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30%</w:t>
            </w:r>
          </w:p>
        </w:tc>
      </w:tr>
      <w:tr w:rsidR="00ED175C" w:rsidRPr="00D448E3" w:rsidTr="00E26EF9">
        <w:trPr>
          <w:trHeight w:val="3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5C" w:rsidRPr="00D448E3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448E3">
              <w:rPr>
                <w:rFonts w:ascii="Arial" w:hAnsi="Arial" w:cs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5C" w:rsidRPr="00ED175C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ED175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MERCEDES BENZ (utilitário)</w:t>
            </w:r>
          </w:p>
        </w:tc>
        <w:tc>
          <w:tcPr>
            <w:tcW w:w="60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D175C" w:rsidRPr="00ED175C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ED175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35%</w:t>
            </w:r>
          </w:p>
        </w:tc>
      </w:tr>
      <w:tr w:rsidR="00ED175C" w:rsidRPr="00D448E3" w:rsidTr="00E26EF9">
        <w:trPr>
          <w:trHeight w:val="3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5C" w:rsidRPr="00D448E3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448E3">
              <w:rPr>
                <w:rFonts w:ascii="Arial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5C" w:rsidRPr="00ED175C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ED175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NEW HOLLAND (agicola)</w:t>
            </w:r>
          </w:p>
        </w:tc>
        <w:tc>
          <w:tcPr>
            <w:tcW w:w="60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D175C" w:rsidRPr="00ED175C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ED175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35%</w:t>
            </w:r>
          </w:p>
        </w:tc>
      </w:tr>
      <w:tr w:rsidR="00ED175C" w:rsidRPr="00D448E3" w:rsidTr="00E26EF9">
        <w:trPr>
          <w:trHeight w:val="3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5C" w:rsidRPr="00D448E3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448E3">
              <w:rPr>
                <w:rFonts w:ascii="Arial" w:hAnsi="Arial" w:cs="Arial"/>
                <w:color w:val="000000"/>
                <w:sz w:val="16"/>
                <w:szCs w:val="16"/>
              </w:rPr>
              <w:t>23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5C" w:rsidRPr="00ED175C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ED175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NEW HOLLAND (pesada)</w:t>
            </w:r>
          </w:p>
        </w:tc>
        <w:tc>
          <w:tcPr>
            <w:tcW w:w="60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D175C" w:rsidRPr="00ED175C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ED175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35%</w:t>
            </w:r>
          </w:p>
        </w:tc>
      </w:tr>
      <w:tr w:rsidR="00ED175C" w:rsidRPr="00D448E3" w:rsidTr="00E26EF9">
        <w:trPr>
          <w:trHeight w:val="3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5C" w:rsidRPr="00D448E3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448E3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5C" w:rsidRPr="00ED175C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ED175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NISSAN (LEVE)</w:t>
            </w:r>
          </w:p>
        </w:tc>
        <w:tc>
          <w:tcPr>
            <w:tcW w:w="60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D175C" w:rsidRPr="00ED175C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ED175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25%</w:t>
            </w:r>
          </w:p>
        </w:tc>
      </w:tr>
      <w:tr w:rsidR="00ED175C" w:rsidRPr="00D448E3" w:rsidTr="00E26EF9">
        <w:trPr>
          <w:trHeight w:val="3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5C" w:rsidRPr="00D448E3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448E3"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5C" w:rsidRPr="00ED175C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ED175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NOVA TERENCE (implemento)</w:t>
            </w:r>
          </w:p>
        </w:tc>
        <w:tc>
          <w:tcPr>
            <w:tcW w:w="60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D175C" w:rsidRPr="00ED175C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ED175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15%</w:t>
            </w:r>
          </w:p>
        </w:tc>
      </w:tr>
      <w:tr w:rsidR="00ED175C" w:rsidRPr="00D448E3" w:rsidTr="00E26EF9">
        <w:trPr>
          <w:trHeight w:val="3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5C" w:rsidRPr="00D448E3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448E3">
              <w:rPr>
                <w:rFonts w:ascii="Arial" w:hAnsi="Arial" w:cs="Arial"/>
                <w:color w:val="000000"/>
                <w:sz w:val="16"/>
                <w:szCs w:val="16"/>
              </w:rPr>
              <w:t>26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5C" w:rsidRPr="00ED175C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ED175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PEUGEOT (leve)</w:t>
            </w:r>
          </w:p>
        </w:tc>
        <w:tc>
          <w:tcPr>
            <w:tcW w:w="60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D175C" w:rsidRPr="00ED175C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ED175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30%</w:t>
            </w:r>
          </w:p>
        </w:tc>
      </w:tr>
      <w:tr w:rsidR="00ED175C" w:rsidRPr="00D448E3" w:rsidTr="00E26EF9">
        <w:trPr>
          <w:trHeight w:val="3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5C" w:rsidRPr="00D448E3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5C" w:rsidRPr="00ED175C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ED175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RANDON</w:t>
            </w:r>
          </w:p>
        </w:tc>
        <w:tc>
          <w:tcPr>
            <w:tcW w:w="60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D175C" w:rsidRPr="00ED175C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ED175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35%</w:t>
            </w:r>
          </w:p>
        </w:tc>
      </w:tr>
      <w:tr w:rsidR="00ED175C" w:rsidRPr="00D448E3" w:rsidTr="00E26EF9">
        <w:trPr>
          <w:trHeight w:val="3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5C" w:rsidRPr="00D448E3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5C" w:rsidRPr="00ED175C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ED175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RENAULT (leve)</w:t>
            </w:r>
          </w:p>
        </w:tc>
        <w:tc>
          <w:tcPr>
            <w:tcW w:w="60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D175C" w:rsidRPr="00ED175C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ED175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35%</w:t>
            </w:r>
          </w:p>
        </w:tc>
      </w:tr>
      <w:tr w:rsidR="00ED175C" w:rsidRPr="00D448E3" w:rsidTr="00E26EF9">
        <w:trPr>
          <w:trHeight w:val="3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5C" w:rsidRPr="00D448E3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5C" w:rsidRPr="00ED175C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ED175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SANTA IZABEL (implemento)</w:t>
            </w:r>
          </w:p>
        </w:tc>
        <w:tc>
          <w:tcPr>
            <w:tcW w:w="60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D175C" w:rsidRPr="00ED175C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ED175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15%</w:t>
            </w:r>
          </w:p>
        </w:tc>
      </w:tr>
      <w:tr w:rsidR="00ED175C" w:rsidRPr="00D448E3" w:rsidTr="00E26EF9">
        <w:trPr>
          <w:trHeight w:val="3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5C" w:rsidRPr="00D448E3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5C" w:rsidRPr="00ED175C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ED175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SHINERAY</w:t>
            </w:r>
          </w:p>
        </w:tc>
        <w:tc>
          <w:tcPr>
            <w:tcW w:w="60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D175C" w:rsidRPr="00ED175C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ED175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20%</w:t>
            </w:r>
          </w:p>
        </w:tc>
      </w:tr>
      <w:tr w:rsidR="00ED175C" w:rsidRPr="00D448E3" w:rsidTr="00E26EF9">
        <w:trPr>
          <w:trHeight w:val="3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5C" w:rsidRPr="00D448E3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31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5C" w:rsidRPr="00ED175C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ED175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STHIL (implemento)</w:t>
            </w:r>
          </w:p>
        </w:tc>
        <w:tc>
          <w:tcPr>
            <w:tcW w:w="60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D175C" w:rsidRPr="00ED175C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ED175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15%</w:t>
            </w:r>
          </w:p>
        </w:tc>
      </w:tr>
      <w:tr w:rsidR="00ED175C" w:rsidRPr="00D448E3" w:rsidTr="00E26EF9">
        <w:trPr>
          <w:trHeight w:val="3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5C" w:rsidRPr="00D448E3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32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5C" w:rsidRPr="00ED175C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ED175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TOYAMA (implemento)</w:t>
            </w:r>
          </w:p>
        </w:tc>
        <w:tc>
          <w:tcPr>
            <w:tcW w:w="60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D175C" w:rsidRPr="00ED175C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ED175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15%</w:t>
            </w:r>
          </w:p>
        </w:tc>
      </w:tr>
      <w:tr w:rsidR="00ED175C" w:rsidRPr="00D448E3" w:rsidTr="00E26EF9">
        <w:trPr>
          <w:trHeight w:val="3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5C" w:rsidRPr="00D448E3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5C" w:rsidRPr="00ED175C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ED175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TRITON (implemento)</w:t>
            </w:r>
          </w:p>
        </w:tc>
        <w:tc>
          <w:tcPr>
            <w:tcW w:w="60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D175C" w:rsidRPr="00ED175C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ED175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15%</w:t>
            </w:r>
          </w:p>
        </w:tc>
      </w:tr>
      <w:tr w:rsidR="00ED175C" w:rsidRPr="00D448E3" w:rsidTr="00E26EF9">
        <w:trPr>
          <w:trHeight w:val="3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5C" w:rsidRPr="00D448E3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34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5C" w:rsidRPr="00ED175C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ED175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VALTRA</w:t>
            </w:r>
          </w:p>
        </w:tc>
        <w:tc>
          <w:tcPr>
            <w:tcW w:w="60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D175C" w:rsidRPr="00ED175C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ED175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35%</w:t>
            </w:r>
          </w:p>
        </w:tc>
      </w:tr>
      <w:tr w:rsidR="00ED175C" w:rsidRPr="00D448E3" w:rsidTr="00E26EF9">
        <w:trPr>
          <w:trHeight w:val="3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5C" w:rsidRPr="00D448E3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5C" w:rsidRPr="00ED175C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ED175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VOLARE (utilitário)</w:t>
            </w:r>
          </w:p>
        </w:tc>
        <w:tc>
          <w:tcPr>
            <w:tcW w:w="60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D175C" w:rsidRPr="00ED175C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ED175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35%</w:t>
            </w:r>
          </w:p>
        </w:tc>
      </w:tr>
      <w:tr w:rsidR="00ED175C" w:rsidRPr="00D448E3" w:rsidTr="00E26EF9">
        <w:trPr>
          <w:trHeight w:val="3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5C" w:rsidRPr="00D448E3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5C" w:rsidRPr="00ED175C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ED175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VW ( pesado)</w:t>
            </w:r>
          </w:p>
        </w:tc>
        <w:tc>
          <w:tcPr>
            <w:tcW w:w="60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D175C" w:rsidRPr="00ED175C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ED175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35%</w:t>
            </w:r>
          </w:p>
        </w:tc>
      </w:tr>
      <w:tr w:rsidR="00ED175C" w:rsidRPr="00D448E3" w:rsidTr="00E26EF9">
        <w:trPr>
          <w:trHeight w:val="3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5C" w:rsidRPr="00D448E3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37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5C" w:rsidRPr="00ED175C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ED175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VW ( utilitário)</w:t>
            </w:r>
          </w:p>
        </w:tc>
        <w:tc>
          <w:tcPr>
            <w:tcW w:w="60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D175C" w:rsidRPr="00ED175C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ED175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35%</w:t>
            </w:r>
          </w:p>
        </w:tc>
      </w:tr>
      <w:tr w:rsidR="00ED175C" w:rsidRPr="00D448E3" w:rsidTr="00E26EF9">
        <w:trPr>
          <w:trHeight w:val="3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5C" w:rsidRPr="00D448E3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38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5C" w:rsidRPr="00ED175C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ED175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VW (leve)</w:t>
            </w:r>
          </w:p>
        </w:tc>
        <w:tc>
          <w:tcPr>
            <w:tcW w:w="60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D175C" w:rsidRPr="00ED175C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bookmarkStart w:id="0" w:name="OLE_LINK8"/>
            <w:bookmarkStart w:id="1" w:name="OLE_LINK9"/>
            <w:r w:rsidRPr="00ED175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30%</w:t>
            </w:r>
            <w:bookmarkEnd w:id="0"/>
            <w:bookmarkEnd w:id="1"/>
          </w:p>
        </w:tc>
      </w:tr>
      <w:tr w:rsidR="00ED175C" w:rsidRPr="00D448E3" w:rsidTr="00E26EF9">
        <w:trPr>
          <w:trHeight w:val="3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5C" w:rsidRPr="00D448E3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39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5C" w:rsidRPr="00ED175C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ED175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XCMG</w:t>
            </w:r>
          </w:p>
        </w:tc>
        <w:tc>
          <w:tcPr>
            <w:tcW w:w="60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D175C" w:rsidRPr="00ED175C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ED175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35%</w:t>
            </w:r>
          </w:p>
        </w:tc>
      </w:tr>
      <w:tr w:rsidR="00ED175C" w:rsidRPr="00D448E3" w:rsidTr="00E26EF9">
        <w:trPr>
          <w:trHeight w:val="3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5C" w:rsidRPr="00D448E3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5C" w:rsidRPr="00ED175C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ED175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YAMAHA</w:t>
            </w:r>
          </w:p>
        </w:tc>
        <w:tc>
          <w:tcPr>
            <w:tcW w:w="60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D175C" w:rsidRPr="00ED175C" w:rsidRDefault="00ED175C" w:rsidP="00ED17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ED175C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25%</w:t>
            </w:r>
          </w:p>
        </w:tc>
      </w:tr>
    </w:tbl>
    <w:p w:rsidR="00884F8E" w:rsidRPr="009022A2" w:rsidRDefault="00884F8E" w:rsidP="00D12B02">
      <w:pPr>
        <w:pStyle w:val="Corpodetexto"/>
        <w:tabs>
          <w:tab w:val="left" w:pos="4156"/>
          <w:tab w:val="left" w:pos="5426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884F8E" w:rsidRPr="009022A2" w:rsidRDefault="00884F8E" w:rsidP="00D12B02">
      <w:pPr>
        <w:jc w:val="both"/>
        <w:rPr>
          <w:rFonts w:ascii="Arial" w:hAnsi="Arial" w:cs="Arial"/>
          <w:b/>
          <w:sz w:val="22"/>
          <w:szCs w:val="22"/>
        </w:rPr>
      </w:pPr>
      <w:r w:rsidRPr="009022A2">
        <w:rPr>
          <w:rFonts w:ascii="Arial" w:hAnsi="Arial" w:cs="Arial"/>
          <w:b/>
          <w:sz w:val="22"/>
          <w:szCs w:val="22"/>
        </w:rPr>
        <w:t xml:space="preserve">01 </w:t>
      </w:r>
      <w:r w:rsidRPr="009022A2">
        <w:rPr>
          <w:rFonts w:ascii="Arial" w:hAnsi="Arial" w:cs="Arial"/>
          <w:b/>
          <w:sz w:val="22"/>
          <w:szCs w:val="22"/>
        </w:rPr>
        <w:noBreakHyphen/>
        <w:t xml:space="preserve"> DO OBJETO:</w:t>
      </w:r>
    </w:p>
    <w:p w:rsidR="00884F8E" w:rsidRPr="009022A2" w:rsidRDefault="00884F8E" w:rsidP="00D12B02">
      <w:pPr>
        <w:jc w:val="both"/>
        <w:rPr>
          <w:rFonts w:ascii="Arial" w:hAnsi="Arial" w:cs="Arial"/>
          <w:sz w:val="22"/>
          <w:szCs w:val="22"/>
        </w:rPr>
      </w:pPr>
    </w:p>
    <w:p w:rsidR="00884F8E" w:rsidRPr="009022A2" w:rsidRDefault="00884F8E" w:rsidP="00D12B02">
      <w:pPr>
        <w:pStyle w:val="Recuodecorpodetexto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9022A2">
        <w:rPr>
          <w:rFonts w:ascii="Arial" w:hAnsi="Arial" w:cs="Arial"/>
          <w:b/>
          <w:sz w:val="22"/>
          <w:szCs w:val="22"/>
        </w:rPr>
        <w:t xml:space="preserve">I </w:t>
      </w:r>
      <w:r w:rsidRPr="009022A2">
        <w:rPr>
          <w:rFonts w:ascii="Arial" w:hAnsi="Arial" w:cs="Arial"/>
          <w:b/>
          <w:sz w:val="22"/>
          <w:szCs w:val="22"/>
        </w:rPr>
        <w:noBreakHyphen/>
      </w:r>
      <w:r w:rsidRPr="009022A2">
        <w:rPr>
          <w:rFonts w:ascii="Arial" w:hAnsi="Arial" w:cs="Arial"/>
          <w:sz w:val="22"/>
          <w:szCs w:val="22"/>
        </w:rPr>
        <w:t xml:space="preserve"> Os objetos do fornecimento são os produtos constantes dos anexos desta ata, em que são discriminados, a apresentação de cada produto, o consumo estimado e o prazo para entrega.</w:t>
      </w:r>
    </w:p>
    <w:p w:rsidR="00884F8E" w:rsidRPr="009022A2" w:rsidRDefault="00884F8E" w:rsidP="00D12B02">
      <w:pPr>
        <w:pStyle w:val="Recuodecorpodetexto"/>
        <w:spacing w:after="0"/>
        <w:ind w:left="0"/>
        <w:rPr>
          <w:rFonts w:ascii="Arial" w:hAnsi="Arial" w:cs="Arial"/>
          <w:sz w:val="22"/>
          <w:szCs w:val="22"/>
        </w:rPr>
      </w:pPr>
    </w:p>
    <w:p w:rsidR="00884F8E" w:rsidRPr="009022A2" w:rsidRDefault="00884F8E" w:rsidP="00D12B02">
      <w:pPr>
        <w:tabs>
          <w:tab w:val="right" w:pos="6589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9022A2">
        <w:rPr>
          <w:rFonts w:ascii="Arial" w:hAnsi="Arial" w:cs="Arial"/>
          <w:b/>
          <w:snapToGrid w:val="0"/>
          <w:sz w:val="22"/>
          <w:szCs w:val="22"/>
        </w:rPr>
        <w:t xml:space="preserve">02 </w:t>
      </w:r>
      <w:r w:rsidRPr="009022A2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 VALIDADE DO REGISTRO DE PREÇOS</w:t>
      </w:r>
    </w:p>
    <w:p w:rsidR="00752E98" w:rsidRPr="009022A2" w:rsidRDefault="00752E98" w:rsidP="00D12B02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884F8E" w:rsidRPr="009022A2" w:rsidRDefault="00884F8E" w:rsidP="00D12B02">
      <w:pPr>
        <w:jc w:val="both"/>
        <w:rPr>
          <w:rFonts w:ascii="Arial" w:hAnsi="Arial" w:cs="Arial"/>
          <w:sz w:val="22"/>
          <w:szCs w:val="22"/>
        </w:rPr>
      </w:pPr>
      <w:r w:rsidRPr="009022A2">
        <w:rPr>
          <w:rFonts w:ascii="Arial" w:hAnsi="Arial" w:cs="Arial"/>
          <w:snapToGrid w:val="0"/>
          <w:sz w:val="22"/>
          <w:szCs w:val="22"/>
        </w:rPr>
        <w:t xml:space="preserve">I </w:t>
      </w:r>
      <w:r w:rsidRPr="009022A2">
        <w:rPr>
          <w:rFonts w:ascii="Arial" w:hAnsi="Arial" w:cs="Arial"/>
          <w:snapToGrid w:val="0"/>
          <w:sz w:val="22"/>
          <w:szCs w:val="22"/>
        </w:rPr>
        <w:noBreakHyphen/>
        <w:t xml:space="preserve"> A vigência da presente Ata de Registro de Preços </w:t>
      </w:r>
      <w:r w:rsidRPr="009022A2">
        <w:rPr>
          <w:rFonts w:ascii="Arial" w:hAnsi="Arial" w:cs="Arial"/>
          <w:sz w:val="22"/>
          <w:szCs w:val="22"/>
        </w:rPr>
        <w:t>será de 12 (doze) meses, contados da data de homologação do certame.</w:t>
      </w:r>
    </w:p>
    <w:p w:rsidR="00752E98" w:rsidRPr="009022A2" w:rsidRDefault="00752E98" w:rsidP="00D12B02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884F8E" w:rsidRPr="009022A2" w:rsidRDefault="00884F8E" w:rsidP="00D12B02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9022A2">
        <w:rPr>
          <w:rFonts w:ascii="Arial" w:hAnsi="Arial" w:cs="Arial"/>
          <w:snapToGrid w:val="0"/>
          <w:sz w:val="22"/>
          <w:szCs w:val="22"/>
        </w:rPr>
        <w:lastRenderedPageBreak/>
        <w:t xml:space="preserve">II </w:t>
      </w:r>
      <w:r w:rsidRPr="009022A2">
        <w:rPr>
          <w:rFonts w:ascii="Arial" w:hAnsi="Arial" w:cs="Arial"/>
          <w:snapToGrid w:val="0"/>
          <w:sz w:val="22"/>
          <w:szCs w:val="22"/>
        </w:rPr>
        <w:noBreakHyphen/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752E98" w:rsidRPr="009022A2" w:rsidRDefault="00752E98" w:rsidP="00D12B02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884F8E" w:rsidRPr="009022A2" w:rsidRDefault="00884F8E" w:rsidP="00D12B02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9022A2">
        <w:rPr>
          <w:rFonts w:ascii="Arial" w:hAnsi="Arial" w:cs="Arial"/>
          <w:snapToGrid w:val="0"/>
          <w:sz w:val="22"/>
          <w:szCs w:val="22"/>
        </w:rPr>
        <w:t xml:space="preserve">III </w:t>
      </w:r>
      <w:r w:rsidRPr="009022A2">
        <w:rPr>
          <w:rFonts w:ascii="Arial" w:hAnsi="Arial" w:cs="Arial"/>
          <w:snapToGrid w:val="0"/>
          <w:sz w:val="22"/>
          <w:szCs w:val="22"/>
        </w:rPr>
        <w:noBreakHyphen/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884F8E" w:rsidRPr="009022A2" w:rsidRDefault="00884F8E" w:rsidP="00D12B02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884F8E" w:rsidRPr="009022A2" w:rsidRDefault="00884F8E" w:rsidP="00D12B02">
      <w:pPr>
        <w:tabs>
          <w:tab w:val="right" w:pos="7944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9022A2">
        <w:rPr>
          <w:rFonts w:ascii="Arial" w:hAnsi="Arial" w:cs="Arial"/>
          <w:b/>
          <w:snapToGrid w:val="0"/>
          <w:sz w:val="22"/>
          <w:szCs w:val="22"/>
        </w:rPr>
        <w:t xml:space="preserve">03 </w:t>
      </w:r>
      <w:r w:rsidRPr="009022A2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 UTILIZAÇÃO DA ATA DE REGISTRO DE PREÇOS</w:t>
      </w:r>
    </w:p>
    <w:p w:rsidR="00752E98" w:rsidRPr="009022A2" w:rsidRDefault="00752E98" w:rsidP="00D12B02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884F8E" w:rsidRPr="009022A2" w:rsidRDefault="00884F8E" w:rsidP="00D12B02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9022A2">
        <w:rPr>
          <w:rFonts w:ascii="Arial" w:hAnsi="Arial" w:cs="Arial"/>
          <w:snapToGrid w:val="0"/>
          <w:sz w:val="22"/>
          <w:szCs w:val="22"/>
        </w:rPr>
        <w:t xml:space="preserve">I </w:t>
      </w:r>
      <w:r w:rsidRPr="009022A2">
        <w:rPr>
          <w:rFonts w:ascii="Arial" w:hAnsi="Arial" w:cs="Arial"/>
          <w:snapToGrid w:val="0"/>
          <w:sz w:val="22"/>
          <w:szCs w:val="22"/>
        </w:rPr>
        <w:noBreakHyphen/>
        <w:t xml:space="preserve"> A presente Ata de Registro de Preços poderá ser utilizada, para aquisições do respectivo objeto, por todos os Órgãos da Administração direta e indireta do Município.</w:t>
      </w:r>
    </w:p>
    <w:p w:rsidR="00884F8E" w:rsidRPr="009022A2" w:rsidRDefault="00884F8E" w:rsidP="00D12B02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884F8E" w:rsidRPr="009022A2" w:rsidRDefault="00884F8E" w:rsidP="00D12B02">
      <w:pPr>
        <w:tabs>
          <w:tab w:val="right" w:pos="2401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9022A2">
        <w:rPr>
          <w:rFonts w:ascii="Arial" w:hAnsi="Arial" w:cs="Arial"/>
          <w:b/>
          <w:snapToGrid w:val="0"/>
          <w:sz w:val="22"/>
          <w:szCs w:val="22"/>
        </w:rPr>
        <w:t xml:space="preserve">04 </w:t>
      </w:r>
      <w:r w:rsidRPr="009022A2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 PREÇO</w:t>
      </w:r>
    </w:p>
    <w:p w:rsidR="008B70E0" w:rsidRPr="009022A2" w:rsidRDefault="008B70E0" w:rsidP="00D12B02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884F8E" w:rsidRPr="009022A2" w:rsidRDefault="00884F8E" w:rsidP="00D12B02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9022A2">
        <w:rPr>
          <w:rFonts w:ascii="Arial" w:hAnsi="Arial" w:cs="Arial"/>
          <w:snapToGrid w:val="0"/>
          <w:sz w:val="22"/>
          <w:szCs w:val="22"/>
        </w:rPr>
        <w:t xml:space="preserve">I </w:t>
      </w:r>
      <w:r w:rsidRPr="009022A2">
        <w:rPr>
          <w:rFonts w:ascii="Arial" w:hAnsi="Arial" w:cs="Arial"/>
          <w:snapToGrid w:val="0"/>
          <w:sz w:val="22"/>
          <w:szCs w:val="22"/>
        </w:rPr>
        <w:noBreakHyphen/>
        <w:t xml:space="preserve"> Os preços ofertados pelas empresas signatárias da presente Ata de Registro de Preços são os constantes dos seus anexos, de acordo com a respectiva classificação no Pregão nº </w:t>
      </w:r>
      <w:r w:rsidR="003C08AD">
        <w:rPr>
          <w:rFonts w:ascii="Arial" w:hAnsi="Arial" w:cs="Arial"/>
          <w:snapToGrid w:val="0"/>
          <w:sz w:val="22"/>
          <w:szCs w:val="22"/>
        </w:rPr>
        <w:t>005/2021</w:t>
      </w:r>
      <w:r w:rsidRPr="009022A2">
        <w:rPr>
          <w:rFonts w:ascii="Arial" w:hAnsi="Arial" w:cs="Arial"/>
          <w:snapToGrid w:val="0"/>
          <w:sz w:val="22"/>
          <w:szCs w:val="22"/>
        </w:rPr>
        <w:t>.</w:t>
      </w:r>
    </w:p>
    <w:p w:rsidR="008B70E0" w:rsidRPr="009022A2" w:rsidRDefault="008B70E0" w:rsidP="00D12B02">
      <w:pPr>
        <w:tabs>
          <w:tab w:val="right" w:pos="9122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884F8E" w:rsidRPr="009022A2" w:rsidRDefault="00884F8E" w:rsidP="00D12B02">
      <w:pPr>
        <w:tabs>
          <w:tab w:val="right" w:pos="9122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9022A2">
        <w:rPr>
          <w:rFonts w:ascii="Arial" w:hAnsi="Arial" w:cs="Arial"/>
          <w:snapToGrid w:val="0"/>
          <w:sz w:val="22"/>
          <w:szCs w:val="22"/>
        </w:rPr>
        <w:t xml:space="preserve">II </w:t>
      </w:r>
      <w:r w:rsidRPr="009022A2">
        <w:rPr>
          <w:rFonts w:ascii="Arial" w:hAnsi="Arial" w:cs="Arial"/>
          <w:snapToGrid w:val="0"/>
          <w:sz w:val="22"/>
          <w:szCs w:val="22"/>
        </w:rPr>
        <w:noBreakHyphen/>
        <w:t xml:space="preserve"> Em cada fornecimento decorrente desta Ata, serão observadas as disposições da legislação pertinente, assim como as cláusulas e condições constantes do Edital do Pregão nº </w:t>
      </w:r>
      <w:r w:rsidR="003C08AD">
        <w:rPr>
          <w:rFonts w:ascii="Arial" w:hAnsi="Arial" w:cs="Arial"/>
          <w:snapToGrid w:val="0"/>
          <w:sz w:val="22"/>
          <w:szCs w:val="22"/>
        </w:rPr>
        <w:t>005/2021</w:t>
      </w:r>
      <w:r w:rsidRPr="009022A2">
        <w:rPr>
          <w:rFonts w:ascii="Arial" w:hAnsi="Arial" w:cs="Arial"/>
          <w:snapToGrid w:val="0"/>
          <w:sz w:val="22"/>
          <w:szCs w:val="22"/>
        </w:rPr>
        <w:t>, que integra o presente instrumento de compromisso.</w:t>
      </w:r>
    </w:p>
    <w:p w:rsidR="008B70E0" w:rsidRPr="009022A2" w:rsidRDefault="008B70E0" w:rsidP="00D12B02">
      <w:pPr>
        <w:tabs>
          <w:tab w:val="right" w:pos="9106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884F8E" w:rsidRPr="009022A2" w:rsidRDefault="00884F8E" w:rsidP="00D12B02">
      <w:pPr>
        <w:tabs>
          <w:tab w:val="right" w:pos="9106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9022A2">
        <w:rPr>
          <w:rFonts w:ascii="Arial" w:hAnsi="Arial" w:cs="Arial"/>
          <w:snapToGrid w:val="0"/>
          <w:sz w:val="22"/>
          <w:szCs w:val="22"/>
        </w:rPr>
        <w:t xml:space="preserve">III </w:t>
      </w:r>
      <w:r w:rsidRPr="009022A2">
        <w:rPr>
          <w:rFonts w:ascii="Arial" w:hAnsi="Arial" w:cs="Arial"/>
          <w:snapToGrid w:val="0"/>
          <w:sz w:val="22"/>
          <w:szCs w:val="22"/>
        </w:rPr>
        <w:noBreakHyphen/>
        <w:t xml:space="preserve"> Em cada fornecimento, o preço unitário a ser pago será o constante das propostas apresentadas, no Pregão nº </w:t>
      </w:r>
      <w:r w:rsidR="003C08AD">
        <w:rPr>
          <w:rFonts w:ascii="Arial" w:hAnsi="Arial" w:cs="Arial"/>
          <w:snapToGrid w:val="0"/>
          <w:sz w:val="22"/>
          <w:szCs w:val="22"/>
        </w:rPr>
        <w:t>005/2021</w:t>
      </w:r>
      <w:r w:rsidRPr="009022A2">
        <w:rPr>
          <w:rFonts w:ascii="Arial" w:hAnsi="Arial" w:cs="Arial"/>
          <w:snapToGrid w:val="0"/>
          <w:sz w:val="22"/>
          <w:szCs w:val="22"/>
        </w:rPr>
        <w:t xml:space="preserve"> pelas empresas detentoras da presente Ata, as quais também a integram.</w:t>
      </w:r>
    </w:p>
    <w:p w:rsidR="00884F8E" w:rsidRPr="009022A2" w:rsidRDefault="00884F8E" w:rsidP="00D12B02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884F8E" w:rsidRPr="009022A2" w:rsidRDefault="00884F8E" w:rsidP="00D12B02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9022A2">
        <w:rPr>
          <w:rFonts w:ascii="Arial" w:hAnsi="Arial" w:cs="Arial"/>
          <w:b/>
          <w:snapToGrid w:val="0"/>
          <w:sz w:val="22"/>
          <w:szCs w:val="22"/>
        </w:rPr>
        <w:t xml:space="preserve">05 </w:t>
      </w:r>
      <w:r w:rsidRPr="009022A2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 LOCAL E PRAZO DE ENTREGA</w:t>
      </w:r>
    </w:p>
    <w:p w:rsidR="008B70E0" w:rsidRPr="009022A2" w:rsidRDefault="008B70E0" w:rsidP="00D12B02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884F8E" w:rsidRPr="009022A2" w:rsidRDefault="00884F8E" w:rsidP="00D12B02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9022A2">
        <w:rPr>
          <w:rFonts w:ascii="Arial" w:hAnsi="Arial" w:cs="Arial"/>
          <w:snapToGrid w:val="0"/>
          <w:sz w:val="22"/>
          <w:szCs w:val="22"/>
        </w:rPr>
        <w:t xml:space="preserve">I - Em cada fornecimento, o prazo de entrega dos </w:t>
      </w:r>
      <w:r w:rsidR="00AD1F9E">
        <w:rPr>
          <w:rFonts w:ascii="Arial" w:hAnsi="Arial" w:cs="Arial"/>
          <w:snapToGrid w:val="0"/>
          <w:sz w:val="22"/>
          <w:szCs w:val="22"/>
        </w:rPr>
        <w:t>peças</w:t>
      </w:r>
      <w:r w:rsidRPr="009022A2">
        <w:rPr>
          <w:rFonts w:ascii="Arial" w:hAnsi="Arial" w:cs="Arial"/>
          <w:snapToGrid w:val="0"/>
          <w:sz w:val="22"/>
          <w:szCs w:val="22"/>
        </w:rPr>
        <w:t xml:space="preserve"> é de 05 (cinco) dias úteis, será o constante dos anexos desta, e será contado a partir da Ordem de Fornecimento.</w:t>
      </w:r>
    </w:p>
    <w:p w:rsidR="008B70E0" w:rsidRPr="009022A2" w:rsidRDefault="008B70E0" w:rsidP="00D12B02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884F8E" w:rsidRPr="009022A2" w:rsidRDefault="00884F8E" w:rsidP="00D12B02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9022A2">
        <w:rPr>
          <w:rFonts w:ascii="Arial" w:hAnsi="Arial" w:cs="Arial"/>
          <w:snapToGrid w:val="0"/>
          <w:sz w:val="22"/>
          <w:szCs w:val="22"/>
        </w:rPr>
        <w:t>II - O prazo para retirada da Ordem de Fornecimento será de cinco dias da data da convocação por parte do Município.</w:t>
      </w:r>
    </w:p>
    <w:p w:rsidR="008B70E0" w:rsidRPr="009022A2" w:rsidRDefault="008B70E0" w:rsidP="00D12B02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884F8E" w:rsidRPr="009022A2" w:rsidRDefault="00884F8E" w:rsidP="00D12B02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9022A2">
        <w:rPr>
          <w:rFonts w:ascii="Arial" w:hAnsi="Arial" w:cs="Arial"/>
          <w:snapToGrid w:val="0"/>
          <w:sz w:val="22"/>
          <w:szCs w:val="22"/>
        </w:rPr>
        <w:t xml:space="preserve">III </w:t>
      </w:r>
      <w:r w:rsidRPr="009022A2">
        <w:rPr>
          <w:rFonts w:ascii="Arial" w:hAnsi="Arial" w:cs="Arial"/>
          <w:snapToGrid w:val="0"/>
          <w:sz w:val="22"/>
          <w:szCs w:val="22"/>
        </w:rPr>
        <w:noBreakHyphen/>
        <w:t xml:space="preserve"> O local da entrega, em cada fornecimento, será o almoxarifado da Prefeitura.</w:t>
      </w:r>
    </w:p>
    <w:p w:rsidR="00884F8E" w:rsidRPr="009022A2" w:rsidRDefault="00884F8E" w:rsidP="00D12B02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884F8E" w:rsidRPr="009022A2" w:rsidRDefault="00884F8E" w:rsidP="00D12B02">
      <w:pPr>
        <w:tabs>
          <w:tab w:val="right" w:pos="3229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9022A2">
        <w:rPr>
          <w:rFonts w:ascii="Arial" w:hAnsi="Arial" w:cs="Arial"/>
          <w:b/>
          <w:snapToGrid w:val="0"/>
          <w:sz w:val="22"/>
          <w:szCs w:val="22"/>
        </w:rPr>
        <w:t xml:space="preserve">06 </w:t>
      </w:r>
      <w:r w:rsidRPr="009022A2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 PAGAMENTO</w:t>
      </w:r>
    </w:p>
    <w:p w:rsidR="008B70E0" w:rsidRPr="009022A2" w:rsidRDefault="008B70E0" w:rsidP="00D12B02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884F8E" w:rsidRPr="009022A2" w:rsidRDefault="00884F8E" w:rsidP="00D12B02">
      <w:pPr>
        <w:jc w:val="both"/>
        <w:rPr>
          <w:rFonts w:ascii="Arial" w:hAnsi="Arial" w:cs="Arial"/>
          <w:sz w:val="22"/>
          <w:szCs w:val="22"/>
        </w:rPr>
      </w:pPr>
      <w:r w:rsidRPr="009022A2">
        <w:rPr>
          <w:rFonts w:ascii="Arial" w:hAnsi="Arial" w:cs="Arial"/>
          <w:snapToGrid w:val="0"/>
          <w:sz w:val="22"/>
          <w:szCs w:val="22"/>
        </w:rPr>
        <w:t xml:space="preserve">I </w:t>
      </w:r>
      <w:r w:rsidRPr="009022A2">
        <w:rPr>
          <w:rFonts w:ascii="Arial" w:hAnsi="Arial" w:cs="Arial"/>
          <w:snapToGrid w:val="0"/>
          <w:sz w:val="22"/>
          <w:szCs w:val="22"/>
        </w:rPr>
        <w:noBreakHyphen/>
        <w:t xml:space="preserve"> Em todos os fornecimentos, o pagamento será feito por crédito em conta corrente na instituição bancaria, ou excepcionalmente, pela Secretaria da Fazenda, </w:t>
      </w:r>
      <w:r w:rsidRPr="009022A2">
        <w:rPr>
          <w:rFonts w:ascii="Arial" w:hAnsi="Arial" w:cs="Arial"/>
          <w:bCs/>
          <w:sz w:val="22"/>
          <w:szCs w:val="22"/>
        </w:rPr>
        <w:t xml:space="preserve">em até 30 dias, após recebimento </w:t>
      </w:r>
      <w:r w:rsidRPr="009022A2">
        <w:rPr>
          <w:rFonts w:ascii="Arial" w:hAnsi="Arial" w:cs="Arial"/>
          <w:snapToGrid w:val="0"/>
          <w:sz w:val="22"/>
          <w:szCs w:val="22"/>
        </w:rPr>
        <w:t>definitivo pela unidade requisitante</w:t>
      </w:r>
      <w:r w:rsidRPr="009022A2">
        <w:rPr>
          <w:rFonts w:ascii="Arial" w:hAnsi="Arial" w:cs="Arial"/>
          <w:bCs/>
          <w:sz w:val="22"/>
          <w:szCs w:val="22"/>
        </w:rPr>
        <w:t xml:space="preserve"> do objeto, </w:t>
      </w:r>
      <w:r w:rsidRPr="009022A2">
        <w:rPr>
          <w:rFonts w:ascii="Arial" w:hAnsi="Arial" w:cs="Arial"/>
          <w:sz w:val="22"/>
          <w:szCs w:val="22"/>
        </w:rPr>
        <w:t>mediante apresentação da Nota Fiscal, acompanhada de comprovantes de regularidade perante o INSS e o FGTS, em plena vigência.</w:t>
      </w:r>
    </w:p>
    <w:p w:rsidR="008B70E0" w:rsidRPr="009022A2" w:rsidRDefault="008B70E0" w:rsidP="00D12B02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</w:p>
    <w:p w:rsidR="00884F8E" w:rsidRPr="009022A2" w:rsidRDefault="00884F8E" w:rsidP="00D12B02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  <w:r w:rsidRPr="009022A2">
        <w:rPr>
          <w:rFonts w:ascii="Arial" w:hAnsi="Arial" w:cs="Arial"/>
          <w:sz w:val="22"/>
          <w:szCs w:val="22"/>
        </w:rPr>
        <w:t>II - A Nota Fiscal /Fatura Discriminativa deverá ser apresentada conforme descrito no Anexo – Termo de referência;</w:t>
      </w:r>
    </w:p>
    <w:p w:rsidR="008B70E0" w:rsidRPr="009022A2" w:rsidRDefault="008B70E0" w:rsidP="00D12B02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</w:p>
    <w:p w:rsidR="00884F8E" w:rsidRPr="009022A2" w:rsidRDefault="00884F8E" w:rsidP="00D12B02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  <w:r w:rsidRPr="009022A2">
        <w:rPr>
          <w:rFonts w:ascii="Arial" w:hAnsi="Arial" w:cs="Arial"/>
          <w:sz w:val="22"/>
          <w:szCs w:val="22"/>
        </w:rPr>
        <w:t>III - A Prefeitura Municipal efetuará o pagamento no prazo e condições descritas no Anexo – Termo de Referência, conforme Nota Fiscal.</w:t>
      </w:r>
    </w:p>
    <w:p w:rsidR="008B70E0" w:rsidRPr="009022A2" w:rsidRDefault="008B70E0" w:rsidP="00D12B02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</w:p>
    <w:p w:rsidR="00884F8E" w:rsidRPr="009022A2" w:rsidRDefault="00884F8E" w:rsidP="00D12B02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  <w:r w:rsidRPr="009022A2">
        <w:rPr>
          <w:rFonts w:ascii="Arial" w:hAnsi="Arial" w:cs="Arial"/>
          <w:sz w:val="22"/>
          <w:szCs w:val="22"/>
        </w:rPr>
        <w:t>IV - O pagamento das faturas seguirá a estrita ordem cronológica das datas de suas exigibilidades, e só será efetuado mediante comprovação de regularidade das obrigações fiscais, trabalhistas e em especial junto ao INSS, relativamente à competência imediatamente anterior àquela a que se refere a remuneração auferida;</w:t>
      </w:r>
    </w:p>
    <w:p w:rsidR="008B70E0" w:rsidRPr="009022A2" w:rsidRDefault="008B70E0" w:rsidP="00D12B02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</w:p>
    <w:p w:rsidR="00884F8E" w:rsidRPr="009022A2" w:rsidRDefault="00884F8E" w:rsidP="00D12B02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  <w:r w:rsidRPr="009022A2">
        <w:rPr>
          <w:rFonts w:ascii="Arial" w:hAnsi="Arial" w:cs="Arial"/>
          <w:sz w:val="22"/>
          <w:szCs w:val="22"/>
        </w:rPr>
        <w:t>V. Não será efetuado qualquer pagamento à detentora da ata enquanto houver pendência de liquidação da obrigação financeira em virtude de penalidade;</w:t>
      </w:r>
    </w:p>
    <w:p w:rsidR="008B70E0" w:rsidRPr="009022A2" w:rsidRDefault="008B70E0" w:rsidP="00D12B02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</w:p>
    <w:p w:rsidR="00884F8E" w:rsidRPr="009022A2" w:rsidRDefault="00884F8E" w:rsidP="00D12B02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  <w:r w:rsidRPr="009022A2">
        <w:rPr>
          <w:rFonts w:ascii="Arial" w:hAnsi="Arial" w:cs="Arial"/>
          <w:sz w:val="22"/>
          <w:szCs w:val="22"/>
        </w:rPr>
        <w:t>VI. O preço referido registrado inclui todos os custos e benefícios decorrentes da prestação dos serviços, de modo a constituírem a única e total contra prestação;</w:t>
      </w:r>
    </w:p>
    <w:p w:rsidR="008B70E0" w:rsidRPr="009022A2" w:rsidRDefault="008B70E0" w:rsidP="00D12B02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</w:p>
    <w:p w:rsidR="00884F8E" w:rsidRPr="009022A2" w:rsidRDefault="00884F8E" w:rsidP="00D12B02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  <w:r w:rsidRPr="009022A2">
        <w:rPr>
          <w:rFonts w:ascii="Arial" w:hAnsi="Arial" w:cs="Arial"/>
          <w:sz w:val="22"/>
          <w:szCs w:val="22"/>
        </w:rPr>
        <w:t>VII. O Município poderá sustar o pagamento a que a contratada tenha direito, enquanto não sanados os defeitos, vícios ou incorreções resultantes da prestação dos serviços.</w:t>
      </w:r>
    </w:p>
    <w:p w:rsidR="008B70E0" w:rsidRPr="009022A2" w:rsidRDefault="008B70E0" w:rsidP="00D12B02">
      <w:pPr>
        <w:jc w:val="both"/>
        <w:rPr>
          <w:rFonts w:ascii="Arial" w:hAnsi="Arial" w:cs="Arial"/>
          <w:sz w:val="22"/>
          <w:szCs w:val="22"/>
        </w:rPr>
      </w:pPr>
    </w:p>
    <w:p w:rsidR="00884F8E" w:rsidRPr="009022A2" w:rsidRDefault="00884F8E" w:rsidP="00D12B02">
      <w:pPr>
        <w:jc w:val="both"/>
        <w:rPr>
          <w:rFonts w:ascii="Arial" w:hAnsi="Arial" w:cs="Arial"/>
          <w:sz w:val="22"/>
          <w:szCs w:val="22"/>
        </w:rPr>
      </w:pPr>
      <w:r w:rsidRPr="009022A2">
        <w:rPr>
          <w:rFonts w:ascii="Arial" w:hAnsi="Arial" w:cs="Arial"/>
          <w:sz w:val="22"/>
          <w:szCs w:val="22"/>
        </w:rPr>
        <w:t xml:space="preserve">VIII -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formula:  </w:t>
      </w:r>
    </w:p>
    <w:p w:rsidR="008B70E0" w:rsidRPr="009022A2" w:rsidRDefault="008B70E0" w:rsidP="00D12B02">
      <w:pPr>
        <w:jc w:val="both"/>
        <w:rPr>
          <w:rFonts w:ascii="Arial" w:hAnsi="Arial" w:cs="Arial"/>
          <w:sz w:val="22"/>
          <w:szCs w:val="22"/>
        </w:rPr>
      </w:pPr>
    </w:p>
    <w:p w:rsidR="00884F8E" w:rsidRPr="009022A2" w:rsidRDefault="00884F8E" w:rsidP="00D12B02">
      <w:pPr>
        <w:jc w:val="both"/>
        <w:rPr>
          <w:rFonts w:ascii="Arial" w:hAnsi="Arial" w:cs="Arial"/>
          <w:sz w:val="22"/>
          <w:szCs w:val="22"/>
        </w:rPr>
      </w:pPr>
      <w:r w:rsidRPr="009022A2">
        <w:rPr>
          <w:rFonts w:ascii="Arial" w:hAnsi="Arial" w:cs="Arial"/>
          <w:sz w:val="22"/>
          <w:szCs w:val="22"/>
        </w:rPr>
        <w:t xml:space="preserve">I= (TX/100) </w:t>
      </w:r>
    </w:p>
    <w:p w:rsidR="00884F8E" w:rsidRPr="009022A2" w:rsidRDefault="00884F8E" w:rsidP="00D12B02">
      <w:pPr>
        <w:jc w:val="both"/>
        <w:rPr>
          <w:rFonts w:ascii="Arial" w:hAnsi="Arial" w:cs="Arial"/>
          <w:sz w:val="22"/>
          <w:szCs w:val="22"/>
        </w:rPr>
      </w:pPr>
      <w:r w:rsidRPr="009022A2">
        <w:rPr>
          <w:rFonts w:ascii="Arial" w:hAnsi="Arial" w:cs="Arial"/>
          <w:sz w:val="22"/>
          <w:szCs w:val="22"/>
        </w:rPr>
        <w:t xml:space="preserve">EM = I x N x VP, onde: </w:t>
      </w:r>
    </w:p>
    <w:p w:rsidR="00884F8E" w:rsidRPr="009022A2" w:rsidRDefault="00884F8E" w:rsidP="00D12B02">
      <w:pPr>
        <w:jc w:val="both"/>
        <w:rPr>
          <w:rFonts w:ascii="Arial" w:hAnsi="Arial" w:cs="Arial"/>
          <w:sz w:val="22"/>
          <w:szCs w:val="22"/>
        </w:rPr>
      </w:pPr>
      <w:r w:rsidRPr="009022A2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884F8E" w:rsidRPr="009022A2" w:rsidRDefault="00884F8E" w:rsidP="00D12B02">
      <w:pPr>
        <w:jc w:val="both"/>
        <w:rPr>
          <w:rFonts w:ascii="Arial" w:hAnsi="Arial" w:cs="Arial"/>
          <w:sz w:val="22"/>
          <w:szCs w:val="22"/>
        </w:rPr>
      </w:pPr>
      <w:r w:rsidRPr="009022A2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884F8E" w:rsidRPr="009022A2" w:rsidRDefault="00884F8E" w:rsidP="00D12B02">
      <w:pPr>
        <w:jc w:val="both"/>
        <w:rPr>
          <w:rFonts w:ascii="Arial" w:hAnsi="Arial" w:cs="Arial"/>
          <w:sz w:val="22"/>
          <w:szCs w:val="22"/>
        </w:rPr>
      </w:pPr>
      <w:r w:rsidRPr="009022A2">
        <w:rPr>
          <w:rFonts w:ascii="Arial" w:hAnsi="Arial" w:cs="Arial"/>
          <w:sz w:val="22"/>
          <w:szCs w:val="22"/>
        </w:rPr>
        <w:t xml:space="preserve">EM = Encargos moratórios; </w:t>
      </w:r>
    </w:p>
    <w:p w:rsidR="00884F8E" w:rsidRPr="009022A2" w:rsidRDefault="00884F8E" w:rsidP="00D12B02">
      <w:pPr>
        <w:jc w:val="both"/>
        <w:rPr>
          <w:rFonts w:ascii="Arial" w:hAnsi="Arial" w:cs="Arial"/>
          <w:sz w:val="22"/>
          <w:szCs w:val="22"/>
        </w:rPr>
      </w:pPr>
      <w:r w:rsidRPr="009022A2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884F8E" w:rsidRPr="009022A2" w:rsidRDefault="00884F8E" w:rsidP="00D12B02">
      <w:pPr>
        <w:jc w:val="both"/>
        <w:rPr>
          <w:rFonts w:ascii="Arial" w:hAnsi="Arial" w:cs="Arial"/>
          <w:sz w:val="22"/>
          <w:szCs w:val="22"/>
        </w:rPr>
      </w:pPr>
      <w:r w:rsidRPr="009022A2">
        <w:rPr>
          <w:rFonts w:ascii="Arial" w:hAnsi="Arial" w:cs="Arial"/>
          <w:sz w:val="22"/>
          <w:szCs w:val="22"/>
        </w:rPr>
        <w:t>VP = Valor da parcela em atraso.</w:t>
      </w:r>
    </w:p>
    <w:p w:rsidR="00884F8E" w:rsidRPr="009022A2" w:rsidRDefault="00884F8E" w:rsidP="00D12B02">
      <w:pPr>
        <w:jc w:val="both"/>
        <w:rPr>
          <w:rFonts w:ascii="Arial" w:hAnsi="Arial" w:cs="Arial"/>
          <w:sz w:val="22"/>
          <w:szCs w:val="22"/>
        </w:rPr>
      </w:pPr>
    </w:p>
    <w:p w:rsidR="00884F8E" w:rsidRPr="009022A2" w:rsidRDefault="00884F8E" w:rsidP="00D12B02">
      <w:pPr>
        <w:tabs>
          <w:tab w:val="right" w:pos="6375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9022A2">
        <w:rPr>
          <w:rFonts w:ascii="Arial" w:hAnsi="Arial" w:cs="Arial"/>
          <w:b/>
          <w:snapToGrid w:val="0"/>
          <w:sz w:val="22"/>
          <w:szCs w:val="22"/>
        </w:rPr>
        <w:t xml:space="preserve">07 </w:t>
      </w:r>
      <w:r w:rsidRPr="009022A2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DAS CONDIÇÕES DE FORNECIMENTO</w:t>
      </w:r>
    </w:p>
    <w:p w:rsidR="008B70E0" w:rsidRPr="009022A2" w:rsidRDefault="008B70E0" w:rsidP="00D12B02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884F8E" w:rsidRPr="009022A2" w:rsidRDefault="00884F8E" w:rsidP="00D12B02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9022A2">
        <w:rPr>
          <w:rFonts w:ascii="Arial" w:hAnsi="Arial" w:cs="Arial"/>
          <w:snapToGrid w:val="0"/>
          <w:sz w:val="22"/>
          <w:szCs w:val="22"/>
        </w:rPr>
        <w:t xml:space="preserve">I </w:t>
      </w:r>
      <w:r w:rsidRPr="009022A2">
        <w:rPr>
          <w:rFonts w:ascii="Arial" w:hAnsi="Arial" w:cs="Arial"/>
          <w:snapToGrid w:val="0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8B70E0" w:rsidRPr="009022A2" w:rsidRDefault="008B70E0" w:rsidP="00D12B02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884F8E" w:rsidRPr="009022A2" w:rsidRDefault="00884F8E" w:rsidP="00D12B02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9022A2">
        <w:rPr>
          <w:rFonts w:ascii="Arial" w:hAnsi="Arial" w:cs="Arial"/>
          <w:snapToGrid w:val="0"/>
          <w:sz w:val="22"/>
          <w:szCs w:val="22"/>
        </w:rPr>
        <w:t xml:space="preserve">II </w:t>
      </w:r>
      <w:r w:rsidRPr="009022A2">
        <w:rPr>
          <w:rFonts w:ascii="Arial" w:hAnsi="Arial" w:cs="Arial"/>
          <w:snapToGrid w:val="0"/>
          <w:sz w:val="22"/>
          <w:szCs w:val="22"/>
        </w:rPr>
        <w:noBreakHyphen/>
        <w:t xml:space="preserve"> Se a qualidade dos </w:t>
      </w:r>
      <w:r w:rsidR="00AD1F9E">
        <w:rPr>
          <w:rFonts w:ascii="Arial" w:hAnsi="Arial" w:cs="Arial"/>
          <w:snapToGrid w:val="0"/>
          <w:sz w:val="22"/>
          <w:szCs w:val="22"/>
        </w:rPr>
        <w:t>peças</w:t>
      </w:r>
      <w:r w:rsidRPr="009022A2">
        <w:rPr>
          <w:rFonts w:ascii="Arial" w:hAnsi="Arial" w:cs="Arial"/>
          <w:snapToGrid w:val="0"/>
          <w:sz w:val="22"/>
          <w:szCs w:val="22"/>
        </w:rPr>
        <w:t xml:space="preserve"> entregues não corresponder às especificações exigidas, no edital do Pregão que precedeu a presente Ata, a remessa dos </w:t>
      </w:r>
      <w:r w:rsidR="00AD1F9E">
        <w:rPr>
          <w:rFonts w:ascii="Arial" w:hAnsi="Arial" w:cs="Arial"/>
          <w:snapToGrid w:val="0"/>
          <w:sz w:val="22"/>
          <w:szCs w:val="22"/>
        </w:rPr>
        <w:t>peças</w:t>
      </w:r>
      <w:r w:rsidRPr="009022A2">
        <w:rPr>
          <w:rFonts w:ascii="Arial" w:hAnsi="Arial" w:cs="Arial"/>
          <w:snapToGrid w:val="0"/>
          <w:sz w:val="22"/>
          <w:szCs w:val="22"/>
        </w:rPr>
        <w:t xml:space="preserve"> apresentados será devolvida à detentora para substituição, no prazo máximo de cinco dias, independentemente da aplicação das penalidades cabíveis.</w:t>
      </w:r>
    </w:p>
    <w:p w:rsidR="008B70E0" w:rsidRPr="009022A2" w:rsidRDefault="008B70E0" w:rsidP="00D12B02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884F8E" w:rsidRPr="009022A2" w:rsidRDefault="00884F8E" w:rsidP="00D12B02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9022A2">
        <w:rPr>
          <w:rFonts w:ascii="Arial" w:hAnsi="Arial" w:cs="Arial"/>
          <w:snapToGrid w:val="0"/>
          <w:sz w:val="22"/>
          <w:szCs w:val="22"/>
        </w:rPr>
        <w:t xml:space="preserve">III </w:t>
      </w:r>
      <w:r w:rsidRPr="009022A2">
        <w:rPr>
          <w:rFonts w:ascii="Arial" w:hAnsi="Arial" w:cs="Arial"/>
          <w:snapToGrid w:val="0"/>
          <w:sz w:val="22"/>
          <w:szCs w:val="22"/>
        </w:rPr>
        <w:noBreakHyphen/>
        <w:t xml:space="preserve"> Cada fornecimento deverá ser efetuado mediante ordem da unidade requisitante, a qual poderá ser feita por memorando, oficio, telex ou fac-símile, devendo dela constar: a data, o valor unitário dos </w:t>
      </w:r>
      <w:r w:rsidR="00AD1F9E">
        <w:rPr>
          <w:rFonts w:ascii="Arial" w:hAnsi="Arial" w:cs="Arial"/>
          <w:snapToGrid w:val="0"/>
          <w:sz w:val="22"/>
          <w:szCs w:val="22"/>
        </w:rPr>
        <w:t>peças</w:t>
      </w:r>
      <w:r w:rsidRPr="009022A2">
        <w:rPr>
          <w:rFonts w:ascii="Arial" w:hAnsi="Arial" w:cs="Arial"/>
          <w:snapToGrid w:val="0"/>
          <w:sz w:val="22"/>
          <w:szCs w:val="22"/>
        </w:rPr>
        <w:t>, a quantidade pretendida, o local para a entrega, o carimbo e a assinatura do responsável.</w:t>
      </w:r>
    </w:p>
    <w:p w:rsidR="008B70E0" w:rsidRPr="009022A2" w:rsidRDefault="008B70E0" w:rsidP="00D12B02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884F8E" w:rsidRPr="009022A2" w:rsidRDefault="00884F8E" w:rsidP="00D12B02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9022A2">
        <w:rPr>
          <w:rFonts w:ascii="Arial" w:hAnsi="Arial" w:cs="Arial"/>
          <w:snapToGrid w:val="0"/>
          <w:sz w:val="22"/>
          <w:szCs w:val="22"/>
        </w:rPr>
        <w:t xml:space="preserve">IV – Os </w:t>
      </w:r>
      <w:r w:rsidR="00AD1F9E">
        <w:rPr>
          <w:rFonts w:ascii="Arial" w:hAnsi="Arial" w:cs="Arial"/>
          <w:snapToGrid w:val="0"/>
          <w:sz w:val="22"/>
          <w:szCs w:val="22"/>
        </w:rPr>
        <w:t>peças</w:t>
      </w:r>
      <w:r w:rsidRPr="009022A2">
        <w:rPr>
          <w:rFonts w:ascii="Arial" w:hAnsi="Arial" w:cs="Arial"/>
          <w:snapToGrid w:val="0"/>
          <w:sz w:val="22"/>
          <w:szCs w:val="22"/>
        </w:rPr>
        <w:t xml:space="preserve"> deverão ser entregues acompanhados da nota fiscal ou nota-fiscal fatura, conforme o caso.</w:t>
      </w:r>
    </w:p>
    <w:p w:rsidR="008B70E0" w:rsidRPr="009022A2" w:rsidRDefault="008B70E0" w:rsidP="00D12B02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884F8E" w:rsidRPr="009022A2" w:rsidRDefault="00884F8E" w:rsidP="00D12B02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9022A2">
        <w:rPr>
          <w:rFonts w:ascii="Arial" w:hAnsi="Arial" w:cs="Arial"/>
          <w:snapToGrid w:val="0"/>
          <w:sz w:val="22"/>
          <w:szCs w:val="22"/>
        </w:rPr>
        <w:t xml:space="preserve">V </w:t>
      </w:r>
      <w:r w:rsidRPr="009022A2">
        <w:rPr>
          <w:rFonts w:ascii="Arial" w:hAnsi="Arial" w:cs="Arial"/>
          <w:snapToGrid w:val="0"/>
          <w:sz w:val="22"/>
          <w:szCs w:val="22"/>
        </w:rPr>
        <w:noBreakHyphen/>
        <w:t xml:space="preserve"> A empresa fornecedora, quando do recebimento da Ordem de Fornecimento enviada pela unidade requisitante, deverá colocar, na cópia que necessariamente a acompanhar, a </w:t>
      </w:r>
      <w:r w:rsidRPr="009022A2">
        <w:rPr>
          <w:rFonts w:ascii="Arial" w:hAnsi="Arial" w:cs="Arial"/>
          <w:snapToGrid w:val="0"/>
          <w:sz w:val="22"/>
          <w:szCs w:val="22"/>
        </w:rPr>
        <w:lastRenderedPageBreak/>
        <w:t>data e hora em que a tiver recebido, além da identificação de quem procedeu ao recebimento.</w:t>
      </w:r>
    </w:p>
    <w:p w:rsidR="008B70E0" w:rsidRPr="009022A2" w:rsidRDefault="008B70E0" w:rsidP="00D12B02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884F8E" w:rsidRPr="009022A2" w:rsidRDefault="00884F8E" w:rsidP="00D12B02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9022A2">
        <w:rPr>
          <w:rFonts w:ascii="Arial" w:hAnsi="Arial" w:cs="Arial"/>
          <w:snapToGrid w:val="0"/>
          <w:sz w:val="22"/>
          <w:szCs w:val="22"/>
        </w:rPr>
        <w:t xml:space="preserve">VI </w:t>
      </w:r>
      <w:r w:rsidRPr="009022A2">
        <w:rPr>
          <w:rFonts w:ascii="Arial" w:hAnsi="Arial" w:cs="Arial"/>
          <w:snapToGrid w:val="0"/>
          <w:sz w:val="22"/>
          <w:szCs w:val="22"/>
        </w:rPr>
        <w:noBreakHyphen/>
        <w:t xml:space="preserve"> A cópia da ordem de fornecimento referida no item anterior deverá ser devolvida para a unidade requisitante, a fim de ser anexada ao processo de administração da ata.</w:t>
      </w:r>
    </w:p>
    <w:p w:rsidR="008B70E0" w:rsidRPr="009022A2" w:rsidRDefault="008B70E0" w:rsidP="00D12B02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884F8E" w:rsidRPr="009022A2" w:rsidRDefault="00884F8E" w:rsidP="00D12B02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9022A2">
        <w:rPr>
          <w:rFonts w:ascii="Arial" w:hAnsi="Arial" w:cs="Arial"/>
          <w:snapToGrid w:val="0"/>
          <w:sz w:val="22"/>
          <w:szCs w:val="22"/>
        </w:rPr>
        <w:t xml:space="preserve">VII </w:t>
      </w:r>
      <w:r w:rsidRPr="009022A2">
        <w:rPr>
          <w:rFonts w:ascii="Arial" w:hAnsi="Arial" w:cs="Arial"/>
          <w:snapToGrid w:val="0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8B70E0" w:rsidRPr="009022A2" w:rsidRDefault="008B70E0" w:rsidP="00D12B02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84F8E" w:rsidRPr="009022A2" w:rsidRDefault="00884F8E" w:rsidP="00D12B02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9022A2">
        <w:rPr>
          <w:rFonts w:ascii="Arial" w:hAnsi="Arial" w:cs="Arial"/>
          <w:sz w:val="22"/>
          <w:szCs w:val="22"/>
        </w:rPr>
        <w:t>VIII – Apresentar a atualização, a cada 180 dias, da Certidão Negativa de Débito Trabalhista (CNDT) referida na Lei nº 12.440 de 07.07.2011.</w:t>
      </w:r>
    </w:p>
    <w:p w:rsidR="00884F8E" w:rsidRPr="009022A2" w:rsidRDefault="00884F8E" w:rsidP="00D12B02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884F8E" w:rsidRPr="009022A2" w:rsidRDefault="00884F8E" w:rsidP="00D12B02">
      <w:pPr>
        <w:tabs>
          <w:tab w:val="left" w:pos="92"/>
          <w:tab w:val="right" w:pos="4024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9022A2">
        <w:rPr>
          <w:rFonts w:ascii="Arial" w:hAnsi="Arial" w:cs="Arial"/>
          <w:b/>
          <w:snapToGrid w:val="0"/>
          <w:sz w:val="22"/>
          <w:szCs w:val="22"/>
        </w:rPr>
        <w:t xml:space="preserve">08 </w:t>
      </w:r>
      <w:r w:rsidRPr="009022A2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DAS PENALIDADES </w:t>
      </w:r>
    </w:p>
    <w:p w:rsidR="008B70E0" w:rsidRPr="009022A2" w:rsidRDefault="008B70E0" w:rsidP="00D12B02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884F8E" w:rsidRPr="009022A2" w:rsidRDefault="00884F8E" w:rsidP="00D12B02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9022A2">
        <w:rPr>
          <w:rFonts w:ascii="Arial" w:hAnsi="Arial" w:cs="Arial"/>
          <w:snapToGrid w:val="0"/>
          <w:sz w:val="22"/>
          <w:szCs w:val="22"/>
        </w:rPr>
        <w:t xml:space="preserve">I </w:t>
      </w:r>
      <w:r w:rsidRPr="009022A2">
        <w:rPr>
          <w:rFonts w:ascii="Arial" w:hAnsi="Arial" w:cs="Arial"/>
          <w:snapToGrid w:val="0"/>
          <w:sz w:val="22"/>
          <w:szCs w:val="22"/>
        </w:rPr>
        <w:noBreakHyphen/>
        <w:t xml:space="preserve"> A recusa injustificada de assinar a Ata, pelas empresas com propostas classificadas na licitação e indicadas para registro dos respectivos preços no presente instrumento de registro, ensejará a aplicação das penalidades enunciadas no art. 87 da Lei Federal 8.666/93, com as alterações que lhe foram introduzidas pela Lei Federal 8.883/94, ao critério da Administração.</w:t>
      </w:r>
    </w:p>
    <w:p w:rsidR="008B70E0" w:rsidRPr="009022A2" w:rsidRDefault="008B70E0" w:rsidP="00D12B02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884F8E" w:rsidRPr="009022A2" w:rsidRDefault="00884F8E" w:rsidP="00D12B02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9022A2">
        <w:rPr>
          <w:rFonts w:ascii="Arial" w:hAnsi="Arial" w:cs="Arial"/>
          <w:snapToGrid w:val="0"/>
          <w:sz w:val="22"/>
          <w:szCs w:val="22"/>
        </w:rPr>
        <w:t xml:space="preserve">II </w:t>
      </w:r>
      <w:r w:rsidRPr="009022A2">
        <w:rPr>
          <w:rFonts w:ascii="Arial" w:hAnsi="Arial" w:cs="Arial"/>
          <w:snapToGrid w:val="0"/>
          <w:sz w:val="22"/>
          <w:szCs w:val="22"/>
        </w:rPr>
        <w:noBreakHyphen/>
        <w:t xml:space="preserve"> A recusa injustificada, das detentoras desta Ata, em atender as ordens de fornecimento, dentro do prazo de cinco dias, contados da sua emissão, poderá implicar na aplicação da multa de 20% (vinte por cento) do valor do documento de empenhamento de recursos.</w:t>
      </w:r>
    </w:p>
    <w:p w:rsidR="008B70E0" w:rsidRPr="009022A2" w:rsidRDefault="008B70E0" w:rsidP="00D12B02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884F8E" w:rsidRPr="009022A2" w:rsidRDefault="00884F8E" w:rsidP="00D12B02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9022A2">
        <w:rPr>
          <w:rFonts w:ascii="Arial" w:hAnsi="Arial" w:cs="Arial"/>
          <w:snapToGrid w:val="0"/>
          <w:sz w:val="22"/>
          <w:szCs w:val="22"/>
        </w:rPr>
        <w:t xml:space="preserve">III </w:t>
      </w:r>
      <w:r w:rsidRPr="009022A2">
        <w:rPr>
          <w:rFonts w:ascii="Arial" w:hAnsi="Arial" w:cs="Arial"/>
          <w:snapToGrid w:val="0"/>
          <w:sz w:val="22"/>
          <w:szCs w:val="22"/>
        </w:rPr>
        <w:noBreakHyphen/>
        <w:t xml:space="preserve"> Pela inexecução total ou parcial de cada ajuste representado pela nota de empenho, a Administração poderá aplicar, às detentoras da presente Ata, a penalidade, de dez por cento do valor remanescente da nota de empenho, em qualquer hipótese de inexecução parcial do contrato, ou de qualquer outra irregularidade.</w:t>
      </w:r>
    </w:p>
    <w:p w:rsidR="008B70E0" w:rsidRPr="009022A2" w:rsidRDefault="008B70E0" w:rsidP="00D12B02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884F8E" w:rsidRPr="009022A2" w:rsidRDefault="00884F8E" w:rsidP="00D12B02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9022A2">
        <w:rPr>
          <w:rFonts w:ascii="Arial" w:hAnsi="Arial" w:cs="Arial"/>
          <w:snapToGrid w:val="0"/>
          <w:sz w:val="22"/>
          <w:szCs w:val="22"/>
        </w:rPr>
        <w:t xml:space="preserve">IV </w:t>
      </w:r>
      <w:r w:rsidRPr="009022A2">
        <w:rPr>
          <w:rFonts w:ascii="Arial" w:hAnsi="Arial" w:cs="Arial"/>
          <w:snapToGrid w:val="0"/>
          <w:sz w:val="22"/>
          <w:szCs w:val="22"/>
        </w:rPr>
        <w:noBreakHyphen/>
        <w:t xml:space="preserve"> As importâncias relativas a multas serão descontadas dos pagamentos a serem efetuados as detentoras da ata, podendo, entretanto, conforme o caso, ser inscritas para constituir dívida ativa, na forma da lei.</w:t>
      </w:r>
    </w:p>
    <w:p w:rsidR="00884F8E" w:rsidRPr="009022A2" w:rsidRDefault="00884F8E" w:rsidP="00D12B02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884F8E" w:rsidRPr="009022A2" w:rsidRDefault="00884F8E" w:rsidP="00D12B02">
      <w:pPr>
        <w:tabs>
          <w:tab w:val="right" w:pos="6019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9022A2">
        <w:rPr>
          <w:rFonts w:ascii="Arial" w:hAnsi="Arial" w:cs="Arial"/>
          <w:b/>
          <w:snapToGrid w:val="0"/>
          <w:sz w:val="22"/>
          <w:szCs w:val="22"/>
        </w:rPr>
        <w:t xml:space="preserve">09 </w:t>
      </w:r>
      <w:r w:rsidRPr="009022A2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DOS REAJUSTAMENTOS DE PREÇOS</w:t>
      </w:r>
    </w:p>
    <w:p w:rsidR="008B70E0" w:rsidRPr="009022A2" w:rsidRDefault="008B70E0" w:rsidP="00D12B02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884F8E" w:rsidRPr="009022A2" w:rsidRDefault="00884F8E" w:rsidP="00D12B02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9022A2">
        <w:rPr>
          <w:rFonts w:ascii="Arial" w:hAnsi="Arial" w:cs="Arial"/>
          <w:snapToGrid w:val="0"/>
          <w:sz w:val="22"/>
          <w:szCs w:val="22"/>
        </w:rPr>
        <w:t xml:space="preserve">I </w:t>
      </w:r>
      <w:r w:rsidRPr="009022A2">
        <w:rPr>
          <w:rFonts w:ascii="Arial" w:hAnsi="Arial" w:cs="Arial"/>
          <w:snapToGrid w:val="0"/>
          <w:sz w:val="22"/>
          <w:szCs w:val="22"/>
        </w:rPr>
        <w:noBreakHyphen/>
        <w:t xml:space="preserve"> Considerado o prazo de validade estabelecido no item I da Cláusula II, da presente Ata, é vedado qualquer reajustamento de preços, até que seja completado o período de 1(um) ano, contado a partir da data limite para apresentação das propostas indicadas no preâmbulo do edital do Pregão nº </w:t>
      </w:r>
      <w:r w:rsidR="003C08AD">
        <w:rPr>
          <w:rFonts w:ascii="Arial" w:hAnsi="Arial" w:cs="Arial"/>
          <w:snapToGrid w:val="0"/>
          <w:sz w:val="22"/>
          <w:szCs w:val="22"/>
        </w:rPr>
        <w:t>005/2021</w:t>
      </w:r>
      <w:r w:rsidRPr="009022A2">
        <w:rPr>
          <w:rFonts w:ascii="Arial" w:hAnsi="Arial" w:cs="Arial"/>
          <w:snapToGrid w:val="0"/>
          <w:sz w:val="22"/>
          <w:szCs w:val="22"/>
        </w:rPr>
        <w:t>, que integra a presente Ata de Registro de Preços, ressalvados os casos de revisão de registro a que se refere o Decreto instituidor do Registro de preços.</w:t>
      </w:r>
    </w:p>
    <w:p w:rsidR="008B70E0" w:rsidRPr="009022A2" w:rsidRDefault="008B70E0" w:rsidP="00D12B02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884F8E" w:rsidRPr="009022A2" w:rsidRDefault="00884F8E" w:rsidP="00D12B02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9022A2">
        <w:rPr>
          <w:rFonts w:ascii="Arial" w:hAnsi="Arial" w:cs="Arial"/>
          <w:snapToGrid w:val="0"/>
          <w:sz w:val="22"/>
          <w:szCs w:val="22"/>
        </w:rPr>
        <w:t xml:space="preserve">II </w:t>
      </w:r>
      <w:r w:rsidRPr="009022A2">
        <w:rPr>
          <w:rFonts w:ascii="Arial" w:hAnsi="Arial" w:cs="Arial"/>
          <w:snapToGrid w:val="0"/>
          <w:sz w:val="22"/>
          <w:szCs w:val="22"/>
        </w:rPr>
        <w:noBreakHyphen/>
        <w:t xml:space="preserve"> Fica ressalvada a possibilidade de alteração das condições para a concessão de reajustes em face da superveniência de normas federais aplicáveis à espécie.</w:t>
      </w:r>
    </w:p>
    <w:p w:rsidR="00884F8E" w:rsidRPr="009022A2" w:rsidRDefault="00884F8E" w:rsidP="00D12B02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884F8E" w:rsidRPr="009022A2" w:rsidRDefault="00884F8E" w:rsidP="00D12B02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9022A2">
        <w:rPr>
          <w:rFonts w:ascii="Arial" w:hAnsi="Arial" w:cs="Arial"/>
          <w:b/>
          <w:snapToGrid w:val="0"/>
          <w:sz w:val="22"/>
          <w:szCs w:val="22"/>
        </w:rPr>
        <w:t xml:space="preserve">10 </w:t>
      </w:r>
      <w:r w:rsidRPr="009022A2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DAS CONDIÇÕES DE RECEBIMENTO DO OBJETO DA ATA DE REGISTRO DE PREÇOS</w:t>
      </w:r>
    </w:p>
    <w:p w:rsidR="008B70E0" w:rsidRPr="009022A2" w:rsidRDefault="008B70E0" w:rsidP="00D12B02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884F8E" w:rsidRPr="009022A2" w:rsidRDefault="00884F8E" w:rsidP="00D12B02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9022A2">
        <w:rPr>
          <w:rFonts w:ascii="Arial" w:hAnsi="Arial" w:cs="Arial"/>
          <w:snapToGrid w:val="0"/>
          <w:sz w:val="22"/>
          <w:szCs w:val="22"/>
        </w:rPr>
        <w:lastRenderedPageBreak/>
        <w:t xml:space="preserve">I </w:t>
      </w:r>
      <w:r w:rsidRPr="009022A2">
        <w:rPr>
          <w:rFonts w:ascii="Arial" w:hAnsi="Arial" w:cs="Arial"/>
          <w:snapToGrid w:val="0"/>
          <w:sz w:val="22"/>
          <w:szCs w:val="22"/>
        </w:rPr>
        <w:noBreakHyphen/>
        <w:t xml:space="preserve"> O objeto desta Ata de Registro de preços será recebido pela unidade requisitante consoante o disposto no art.73, II “a” e “b”, da Lei Federal 8.666/93.e demais normas pertinentes.</w:t>
      </w:r>
    </w:p>
    <w:p w:rsidR="008B70E0" w:rsidRPr="009022A2" w:rsidRDefault="008B70E0" w:rsidP="00D12B02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884F8E" w:rsidRPr="009022A2" w:rsidRDefault="00884F8E" w:rsidP="00D12B02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9022A2">
        <w:rPr>
          <w:rFonts w:ascii="Arial" w:hAnsi="Arial" w:cs="Arial"/>
          <w:snapToGrid w:val="0"/>
          <w:sz w:val="22"/>
          <w:szCs w:val="22"/>
        </w:rPr>
        <w:t xml:space="preserve">II </w:t>
      </w:r>
      <w:r w:rsidRPr="009022A2">
        <w:rPr>
          <w:rFonts w:ascii="Arial" w:hAnsi="Arial" w:cs="Arial"/>
          <w:snapToGrid w:val="0"/>
          <w:sz w:val="22"/>
          <w:szCs w:val="22"/>
        </w:rPr>
        <w:noBreakHyphen/>
        <w:t xml:space="preserve"> A cada fornecimento serão emitidos recibos, nos termos do art. 73, II, “a” e “b”, da Lei Federal 8.666/93.</w:t>
      </w:r>
    </w:p>
    <w:p w:rsidR="00884F8E" w:rsidRPr="009022A2" w:rsidRDefault="00884F8E" w:rsidP="00D12B02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884F8E" w:rsidRPr="009022A2" w:rsidRDefault="00884F8E" w:rsidP="00D12B02">
      <w:pPr>
        <w:tabs>
          <w:tab w:val="right" w:pos="8512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9022A2">
        <w:rPr>
          <w:rFonts w:ascii="Arial" w:hAnsi="Arial" w:cs="Arial"/>
          <w:b/>
          <w:snapToGrid w:val="0"/>
          <w:sz w:val="22"/>
          <w:szCs w:val="22"/>
        </w:rPr>
        <w:t xml:space="preserve">11 </w:t>
      </w:r>
      <w:r w:rsidRPr="009022A2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 CANCELAMENTO DA ATA DE REGISTRO DE PREÇOS</w:t>
      </w:r>
    </w:p>
    <w:p w:rsidR="008B70E0" w:rsidRPr="009022A2" w:rsidRDefault="008B70E0" w:rsidP="00D12B02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884F8E" w:rsidRPr="009022A2" w:rsidRDefault="00884F8E" w:rsidP="00D12B02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9022A2">
        <w:rPr>
          <w:rFonts w:ascii="Arial" w:hAnsi="Arial" w:cs="Arial"/>
          <w:snapToGrid w:val="0"/>
          <w:sz w:val="22"/>
          <w:szCs w:val="22"/>
        </w:rPr>
        <w:t xml:space="preserve">I </w:t>
      </w:r>
      <w:r w:rsidRPr="009022A2">
        <w:rPr>
          <w:rFonts w:ascii="Arial" w:hAnsi="Arial" w:cs="Arial"/>
          <w:snapToGrid w:val="0"/>
          <w:sz w:val="22"/>
          <w:szCs w:val="22"/>
        </w:rPr>
        <w:noBreakHyphen/>
        <w:t xml:space="preserve"> A presente Ata de Registro de Preços poderá ser cancelada, de pleno direito:</w:t>
      </w:r>
    </w:p>
    <w:p w:rsidR="00884F8E" w:rsidRPr="009022A2" w:rsidRDefault="00884F8E" w:rsidP="00D12B02">
      <w:pPr>
        <w:tabs>
          <w:tab w:val="left" w:pos="226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9022A2">
        <w:rPr>
          <w:rFonts w:ascii="Arial" w:hAnsi="Arial" w:cs="Arial"/>
          <w:b/>
          <w:snapToGrid w:val="0"/>
          <w:sz w:val="22"/>
          <w:szCs w:val="22"/>
        </w:rPr>
        <w:t>Pela Administração, quando:</w:t>
      </w:r>
    </w:p>
    <w:p w:rsidR="008B70E0" w:rsidRPr="009022A2" w:rsidRDefault="008B70E0" w:rsidP="00D12B02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884F8E" w:rsidRPr="009022A2" w:rsidRDefault="00884F8E" w:rsidP="00D12B02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9022A2">
        <w:rPr>
          <w:rFonts w:ascii="Arial" w:hAnsi="Arial" w:cs="Arial"/>
          <w:snapToGrid w:val="0"/>
          <w:sz w:val="22"/>
          <w:szCs w:val="22"/>
        </w:rPr>
        <w:t xml:space="preserve">A </w:t>
      </w:r>
      <w:r w:rsidRPr="009022A2">
        <w:rPr>
          <w:rFonts w:ascii="Arial" w:hAnsi="Arial" w:cs="Arial"/>
          <w:snapToGrid w:val="0"/>
          <w:sz w:val="22"/>
          <w:szCs w:val="22"/>
        </w:rPr>
        <w:noBreakHyphen/>
        <w:t xml:space="preserve"> a detentora não cumprir as obrigações constantes desta Ata de Registro de Preços;</w:t>
      </w:r>
    </w:p>
    <w:p w:rsidR="008B70E0" w:rsidRPr="009022A2" w:rsidRDefault="008B70E0" w:rsidP="00D12B02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884F8E" w:rsidRPr="009022A2" w:rsidRDefault="00884F8E" w:rsidP="00D12B02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9022A2">
        <w:rPr>
          <w:rFonts w:ascii="Arial" w:hAnsi="Arial" w:cs="Arial"/>
          <w:snapToGrid w:val="0"/>
          <w:sz w:val="22"/>
          <w:szCs w:val="22"/>
        </w:rPr>
        <w:t xml:space="preserve">B </w:t>
      </w:r>
      <w:r w:rsidRPr="009022A2">
        <w:rPr>
          <w:rFonts w:ascii="Arial" w:hAnsi="Arial" w:cs="Arial"/>
          <w:snapToGrid w:val="0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8B70E0" w:rsidRPr="009022A2" w:rsidRDefault="008B70E0" w:rsidP="00D12B02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884F8E" w:rsidRPr="009022A2" w:rsidRDefault="00884F8E" w:rsidP="00D12B02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9022A2">
        <w:rPr>
          <w:rFonts w:ascii="Arial" w:hAnsi="Arial" w:cs="Arial"/>
          <w:snapToGrid w:val="0"/>
          <w:sz w:val="22"/>
          <w:szCs w:val="22"/>
        </w:rPr>
        <w:t xml:space="preserve">C </w:t>
      </w:r>
      <w:r w:rsidRPr="009022A2">
        <w:rPr>
          <w:rFonts w:ascii="Arial" w:hAnsi="Arial" w:cs="Arial"/>
          <w:snapToGrid w:val="0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8B70E0" w:rsidRPr="009022A2" w:rsidRDefault="008B70E0" w:rsidP="00D12B02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884F8E" w:rsidRPr="009022A2" w:rsidRDefault="00884F8E" w:rsidP="00D12B02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9022A2">
        <w:rPr>
          <w:rFonts w:ascii="Arial" w:hAnsi="Arial" w:cs="Arial"/>
          <w:snapToGrid w:val="0"/>
          <w:sz w:val="22"/>
          <w:szCs w:val="22"/>
        </w:rPr>
        <w:t xml:space="preserve">D </w:t>
      </w:r>
      <w:r w:rsidRPr="009022A2">
        <w:rPr>
          <w:rFonts w:ascii="Arial" w:hAnsi="Arial" w:cs="Arial"/>
          <w:snapToGrid w:val="0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8B70E0" w:rsidRPr="009022A2" w:rsidRDefault="008B70E0" w:rsidP="00D12B02">
      <w:pPr>
        <w:tabs>
          <w:tab w:val="right" w:pos="8371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884F8E" w:rsidRPr="009022A2" w:rsidRDefault="00884F8E" w:rsidP="00D12B02">
      <w:pPr>
        <w:tabs>
          <w:tab w:val="right" w:pos="8371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9022A2">
        <w:rPr>
          <w:rFonts w:ascii="Arial" w:hAnsi="Arial" w:cs="Arial"/>
          <w:snapToGrid w:val="0"/>
          <w:sz w:val="22"/>
          <w:szCs w:val="22"/>
        </w:rPr>
        <w:t xml:space="preserve">E </w:t>
      </w:r>
      <w:r w:rsidRPr="009022A2">
        <w:rPr>
          <w:rFonts w:ascii="Arial" w:hAnsi="Arial" w:cs="Arial"/>
          <w:snapToGrid w:val="0"/>
          <w:sz w:val="22"/>
          <w:szCs w:val="22"/>
        </w:rPr>
        <w:noBreakHyphen/>
        <w:t xml:space="preserve"> os preços registrados se apresentarem superiores aos praticados no mercado;</w:t>
      </w:r>
    </w:p>
    <w:p w:rsidR="008B70E0" w:rsidRPr="009022A2" w:rsidRDefault="008B70E0" w:rsidP="00D12B02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884F8E" w:rsidRPr="009022A2" w:rsidRDefault="00884F8E" w:rsidP="00D12B02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9022A2">
        <w:rPr>
          <w:rFonts w:ascii="Arial" w:hAnsi="Arial" w:cs="Arial"/>
          <w:snapToGrid w:val="0"/>
          <w:sz w:val="22"/>
          <w:szCs w:val="22"/>
        </w:rPr>
        <w:t xml:space="preserve">F </w:t>
      </w:r>
      <w:r w:rsidRPr="009022A2">
        <w:rPr>
          <w:rFonts w:ascii="Arial" w:hAnsi="Arial" w:cs="Arial"/>
          <w:snapToGrid w:val="0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8B70E0" w:rsidRPr="009022A2" w:rsidRDefault="008B70E0" w:rsidP="00D12B02">
      <w:pPr>
        <w:pStyle w:val="Recuodecorpodetexto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884F8E" w:rsidRPr="009022A2" w:rsidRDefault="00884F8E" w:rsidP="00D12B02">
      <w:pPr>
        <w:pStyle w:val="Recuodecorpodetexto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9022A2">
        <w:rPr>
          <w:rFonts w:ascii="Arial" w:hAnsi="Arial" w:cs="Arial"/>
          <w:sz w:val="22"/>
          <w:szCs w:val="22"/>
        </w:rPr>
        <w:t xml:space="preserve">G </w:t>
      </w:r>
      <w:r w:rsidRPr="009022A2">
        <w:rPr>
          <w:rFonts w:ascii="Arial" w:hAnsi="Arial" w:cs="Arial"/>
          <w:sz w:val="22"/>
          <w:szCs w:val="22"/>
        </w:rPr>
        <w:noBreakHyphen/>
        <w:t xml:space="preserve"> </w:t>
      </w:r>
      <w:r w:rsidRPr="009022A2">
        <w:rPr>
          <w:rFonts w:ascii="Arial" w:hAnsi="Arial" w:cs="Arial"/>
          <w:bCs/>
          <w:sz w:val="22"/>
          <w:szCs w:val="22"/>
        </w:rPr>
        <w:t>a comunicação do cancelamento do preço registrado, nos casos previstos neste item, será feita pessoalmente ou por correspondência com aviso de recebimento, juntando-se o comprovante ao processo de administração da presente Ata de Registro de Preços;</w:t>
      </w:r>
    </w:p>
    <w:p w:rsidR="00884F8E" w:rsidRPr="009022A2" w:rsidRDefault="00884F8E" w:rsidP="00D12B02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9022A2">
        <w:rPr>
          <w:rFonts w:ascii="Arial" w:hAnsi="Arial" w:cs="Arial"/>
          <w:snapToGrid w:val="0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considerando-se cancelado o preço registrado a partir da publicação.</w:t>
      </w:r>
    </w:p>
    <w:p w:rsidR="008B70E0" w:rsidRPr="009022A2" w:rsidRDefault="008B70E0" w:rsidP="00D12B02">
      <w:pPr>
        <w:pStyle w:val="Recuodecorpodetexto2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884F8E" w:rsidRPr="009022A2" w:rsidRDefault="00884F8E" w:rsidP="00D12B02">
      <w:pPr>
        <w:pStyle w:val="Recuodecorpodetexto2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9022A2">
        <w:rPr>
          <w:rFonts w:ascii="Arial" w:hAnsi="Arial" w:cs="Arial"/>
          <w:sz w:val="22"/>
          <w:szCs w:val="22"/>
        </w:rPr>
        <w:t>Pelas detentoras, quando,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8B70E0" w:rsidRPr="009022A2" w:rsidRDefault="008B70E0" w:rsidP="00D12B02">
      <w:pPr>
        <w:tabs>
          <w:tab w:val="left" w:pos="717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884F8E" w:rsidRPr="009022A2" w:rsidRDefault="00884F8E" w:rsidP="00D12B02">
      <w:pPr>
        <w:tabs>
          <w:tab w:val="left" w:pos="717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9022A2">
        <w:rPr>
          <w:rFonts w:ascii="Arial" w:hAnsi="Arial" w:cs="Arial"/>
          <w:snapToGrid w:val="0"/>
          <w:sz w:val="22"/>
          <w:szCs w:val="22"/>
        </w:rPr>
        <w:t xml:space="preserve">H </w:t>
      </w:r>
      <w:r w:rsidRPr="009022A2">
        <w:rPr>
          <w:rFonts w:ascii="Arial" w:hAnsi="Arial" w:cs="Arial"/>
          <w:snapToGrid w:val="0"/>
          <w:sz w:val="22"/>
          <w:szCs w:val="22"/>
        </w:rPr>
        <w:noBreakHyphen/>
        <w:t xml:space="preserve"> 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884F8E" w:rsidRPr="009022A2" w:rsidRDefault="00884F8E" w:rsidP="00D12B02">
      <w:pPr>
        <w:tabs>
          <w:tab w:val="left" w:pos="717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884F8E" w:rsidRPr="009022A2" w:rsidRDefault="00884F8E" w:rsidP="00D12B02">
      <w:pPr>
        <w:tabs>
          <w:tab w:val="right" w:pos="6945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9022A2">
        <w:rPr>
          <w:rFonts w:ascii="Arial" w:hAnsi="Arial" w:cs="Arial"/>
          <w:b/>
          <w:snapToGrid w:val="0"/>
          <w:sz w:val="22"/>
          <w:szCs w:val="22"/>
        </w:rPr>
        <w:t xml:space="preserve">12 </w:t>
      </w:r>
      <w:r w:rsidRPr="009022A2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 AUTORIZAÇÃO PARA FORNECIMENTO</w:t>
      </w:r>
    </w:p>
    <w:p w:rsidR="008B70E0" w:rsidRPr="009022A2" w:rsidRDefault="008B70E0" w:rsidP="00D12B02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884F8E" w:rsidRPr="009022A2" w:rsidRDefault="00884F8E" w:rsidP="00D12B02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9022A2">
        <w:rPr>
          <w:rFonts w:ascii="Arial" w:hAnsi="Arial" w:cs="Arial"/>
          <w:snapToGrid w:val="0"/>
          <w:sz w:val="22"/>
          <w:szCs w:val="22"/>
        </w:rPr>
        <w:t>I</w:t>
      </w:r>
      <w:r w:rsidRPr="009022A2">
        <w:rPr>
          <w:rFonts w:ascii="Arial" w:hAnsi="Arial" w:cs="Arial"/>
          <w:b/>
          <w:snapToGrid w:val="0"/>
          <w:sz w:val="22"/>
          <w:szCs w:val="22"/>
        </w:rPr>
        <w:t xml:space="preserve"> </w:t>
      </w:r>
      <w:r w:rsidRPr="009022A2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9022A2">
        <w:rPr>
          <w:rFonts w:ascii="Arial" w:hAnsi="Arial" w:cs="Arial"/>
          <w:snapToGrid w:val="0"/>
          <w:sz w:val="22"/>
          <w:szCs w:val="22"/>
        </w:rPr>
        <w:t xml:space="preserve"> As aquisições do objeto da presente Ata de Registro de Preços serão autorizadas, caso a caso, pelo Secretario requisitante.</w:t>
      </w:r>
    </w:p>
    <w:p w:rsidR="00884F8E" w:rsidRPr="009022A2" w:rsidRDefault="00884F8E" w:rsidP="00D12B02">
      <w:pPr>
        <w:tabs>
          <w:tab w:val="right" w:pos="3704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884F8E" w:rsidRPr="009022A2" w:rsidRDefault="00884F8E" w:rsidP="00D12B02">
      <w:pPr>
        <w:tabs>
          <w:tab w:val="right" w:pos="3704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9022A2">
        <w:rPr>
          <w:rFonts w:ascii="Arial" w:hAnsi="Arial" w:cs="Arial"/>
          <w:b/>
          <w:snapToGrid w:val="0"/>
          <w:sz w:val="22"/>
          <w:szCs w:val="22"/>
        </w:rPr>
        <w:t>13 - DAS DISPOSIÇÕES FINAIS</w:t>
      </w:r>
    </w:p>
    <w:p w:rsidR="008B70E0" w:rsidRPr="009022A2" w:rsidRDefault="008B70E0" w:rsidP="00D12B02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84F8E" w:rsidRPr="009022A2" w:rsidRDefault="00884F8E" w:rsidP="00D12B02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9022A2">
        <w:rPr>
          <w:rFonts w:ascii="Arial" w:hAnsi="Arial" w:cs="Arial"/>
          <w:sz w:val="22"/>
          <w:szCs w:val="22"/>
        </w:rPr>
        <w:t xml:space="preserve">I - Integram esta Ata, o edital do Pregão nº </w:t>
      </w:r>
      <w:r w:rsidR="003C08AD">
        <w:rPr>
          <w:rFonts w:ascii="Arial" w:hAnsi="Arial" w:cs="Arial"/>
          <w:sz w:val="22"/>
          <w:szCs w:val="22"/>
        </w:rPr>
        <w:t>005/2021</w:t>
      </w:r>
      <w:r w:rsidRPr="009022A2">
        <w:rPr>
          <w:rFonts w:ascii="Arial" w:hAnsi="Arial" w:cs="Arial"/>
          <w:sz w:val="22"/>
          <w:szCs w:val="22"/>
        </w:rPr>
        <w:t xml:space="preserve"> e as propostas das empresas classificadas no certame supra-numerado.</w:t>
      </w:r>
    </w:p>
    <w:p w:rsidR="008B70E0" w:rsidRPr="009022A2" w:rsidRDefault="008B70E0" w:rsidP="00D12B02">
      <w:pPr>
        <w:tabs>
          <w:tab w:val="right" w:pos="9112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884F8E" w:rsidRPr="009022A2" w:rsidRDefault="00884F8E" w:rsidP="00D12B02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  <w:r w:rsidRPr="009022A2">
        <w:rPr>
          <w:rFonts w:ascii="Arial" w:hAnsi="Arial" w:cs="Arial"/>
          <w:snapToGrid w:val="0"/>
          <w:sz w:val="22"/>
          <w:szCs w:val="22"/>
        </w:rPr>
        <w:t xml:space="preserve">II </w:t>
      </w:r>
      <w:r w:rsidRPr="009022A2">
        <w:rPr>
          <w:rFonts w:ascii="Arial" w:hAnsi="Arial" w:cs="Arial"/>
          <w:b/>
          <w:sz w:val="22"/>
          <w:szCs w:val="22"/>
        </w:rPr>
        <w:noBreakHyphen/>
      </w:r>
      <w:r w:rsidRPr="009022A2">
        <w:rPr>
          <w:rFonts w:ascii="Arial" w:hAnsi="Arial" w:cs="Arial"/>
          <w:sz w:val="22"/>
          <w:szCs w:val="22"/>
        </w:rPr>
        <w:t xml:space="preserve"> Fica eleito o foro desta Comarca de Pará de Minas para dirimir quaisquer questões decorrentes da utilização da presente Ata.</w:t>
      </w:r>
    </w:p>
    <w:p w:rsidR="008B70E0" w:rsidRPr="009022A2" w:rsidRDefault="008B70E0" w:rsidP="00D12B02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884F8E" w:rsidRPr="009022A2" w:rsidRDefault="00884F8E" w:rsidP="00D12B02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9022A2">
        <w:rPr>
          <w:rFonts w:ascii="Arial" w:hAnsi="Arial" w:cs="Arial"/>
          <w:snapToGrid w:val="0"/>
          <w:sz w:val="22"/>
          <w:szCs w:val="22"/>
        </w:rPr>
        <w:t>III</w:t>
      </w:r>
      <w:r w:rsidRPr="009022A2">
        <w:rPr>
          <w:rFonts w:ascii="Arial" w:hAnsi="Arial" w:cs="Arial"/>
          <w:b/>
          <w:snapToGrid w:val="0"/>
          <w:sz w:val="22"/>
          <w:szCs w:val="22"/>
        </w:rPr>
        <w:t xml:space="preserve"> </w:t>
      </w:r>
      <w:r w:rsidRPr="009022A2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9022A2">
        <w:rPr>
          <w:rFonts w:ascii="Arial" w:hAnsi="Arial" w:cs="Arial"/>
          <w:snapToGrid w:val="0"/>
          <w:sz w:val="22"/>
          <w:szCs w:val="22"/>
        </w:rPr>
        <w:t xml:space="preserve"> Os casos omissos serão resolvidos de acordo com a Lei Federal 8.666/93, Lei 10.520/02 e demais normas aplicáveis. Subsidiariamente, aplicar-se-ão os princípios gerais de Direito.</w:t>
      </w:r>
    </w:p>
    <w:p w:rsidR="00884F8E" w:rsidRPr="009022A2" w:rsidRDefault="00884F8E" w:rsidP="00D12B02">
      <w:pPr>
        <w:jc w:val="both"/>
        <w:rPr>
          <w:rFonts w:ascii="Arial" w:hAnsi="Arial" w:cs="Arial"/>
          <w:sz w:val="22"/>
          <w:szCs w:val="22"/>
        </w:rPr>
      </w:pPr>
    </w:p>
    <w:p w:rsidR="00884F8E" w:rsidRPr="009022A2" w:rsidRDefault="00884F8E" w:rsidP="00D12B02">
      <w:pPr>
        <w:jc w:val="both"/>
        <w:rPr>
          <w:rFonts w:ascii="Arial" w:hAnsi="Arial" w:cs="Arial"/>
          <w:sz w:val="22"/>
          <w:szCs w:val="22"/>
        </w:rPr>
      </w:pPr>
      <w:r w:rsidRPr="009022A2">
        <w:rPr>
          <w:rFonts w:ascii="Arial" w:hAnsi="Arial" w:cs="Arial"/>
          <w:sz w:val="22"/>
          <w:szCs w:val="22"/>
        </w:rPr>
        <w:t xml:space="preserve">Pequi, </w:t>
      </w:r>
      <w:r w:rsidR="00ED175C">
        <w:rPr>
          <w:rFonts w:ascii="Arial" w:hAnsi="Arial" w:cs="Arial"/>
          <w:sz w:val="22"/>
          <w:szCs w:val="22"/>
        </w:rPr>
        <w:t xml:space="preserve">25 </w:t>
      </w:r>
      <w:r w:rsidRPr="009022A2">
        <w:rPr>
          <w:rFonts w:ascii="Arial" w:hAnsi="Arial" w:cs="Arial"/>
          <w:sz w:val="22"/>
          <w:szCs w:val="22"/>
        </w:rPr>
        <w:t xml:space="preserve">de </w:t>
      </w:r>
      <w:r w:rsidR="00ED175C">
        <w:rPr>
          <w:rFonts w:ascii="Arial" w:hAnsi="Arial" w:cs="Arial"/>
          <w:sz w:val="22"/>
          <w:szCs w:val="22"/>
        </w:rPr>
        <w:t>janeiro</w:t>
      </w:r>
      <w:r w:rsidRPr="009022A2">
        <w:rPr>
          <w:rFonts w:ascii="Arial" w:hAnsi="Arial" w:cs="Arial"/>
          <w:sz w:val="22"/>
          <w:szCs w:val="22"/>
        </w:rPr>
        <w:t xml:space="preserve"> de </w:t>
      </w:r>
      <w:r w:rsidR="00ED175C">
        <w:rPr>
          <w:rFonts w:ascii="Arial" w:hAnsi="Arial" w:cs="Arial"/>
          <w:sz w:val="22"/>
          <w:szCs w:val="22"/>
        </w:rPr>
        <w:t>2021</w:t>
      </w:r>
      <w:r w:rsidRPr="009022A2">
        <w:rPr>
          <w:rFonts w:ascii="Arial" w:hAnsi="Arial" w:cs="Arial"/>
          <w:sz w:val="22"/>
          <w:szCs w:val="22"/>
        </w:rPr>
        <w:t>.</w:t>
      </w:r>
    </w:p>
    <w:p w:rsidR="00884F8E" w:rsidRPr="009022A2" w:rsidRDefault="00884F8E" w:rsidP="00D12B02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84F8E" w:rsidRPr="009022A2" w:rsidRDefault="00884F8E" w:rsidP="00D12B02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ED175C" w:rsidRDefault="00ED175C" w:rsidP="00D12B02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Andre Luis Melgaço Tavares</w:t>
      </w:r>
    </w:p>
    <w:p w:rsidR="00884F8E" w:rsidRPr="009022A2" w:rsidRDefault="00884F8E" w:rsidP="00D12B02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9022A2">
        <w:rPr>
          <w:rFonts w:ascii="Arial" w:hAnsi="Arial" w:cs="Arial"/>
          <w:sz w:val="22"/>
          <w:szCs w:val="22"/>
        </w:rPr>
        <w:t>Município de Pequi/MG</w:t>
      </w:r>
    </w:p>
    <w:p w:rsidR="00884F8E" w:rsidRPr="009022A2" w:rsidRDefault="00884F8E" w:rsidP="00D12B02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884F8E" w:rsidRPr="009022A2" w:rsidRDefault="00884F8E" w:rsidP="00D12B02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ED175C" w:rsidRDefault="00ED175C" w:rsidP="00ED175C">
      <w:pPr>
        <w:jc w:val="center"/>
      </w:pPr>
      <w:r>
        <w:rPr>
          <w:rFonts w:ascii="Arial" w:hAnsi="Arial" w:cs="Arial"/>
          <w:sz w:val="22"/>
          <w:szCs w:val="22"/>
        </w:rPr>
        <w:t>Exodo Peças e Serviços Ltda</w:t>
      </w:r>
    </w:p>
    <w:p w:rsidR="00ED175C" w:rsidRDefault="00ED175C" w:rsidP="00ED175C">
      <w:pPr>
        <w:jc w:val="center"/>
      </w:pPr>
      <w:r w:rsidRPr="009022A2">
        <w:rPr>
          <w:rFonts w:ascii="Arial" w:hAnsi="Arial" w:cs="Arial"/>
          <w:sz w:val="22"/>
          <w:szCs w:val="22"/>
        </w:rPr>
        <w:t xml:space="preserve">CNPJ é </w:t>
      </w:r>
      <w:r>
        <w:rPr>
          <w:rFonts w:ascii="Arial" w:hAnsi="Arial" w:cs="Arial"/>
          <w:sz w:val="22"/>
          <w:szCs w:val="22"/>
        </w:rPr>
        <w:t>39.248.355/0001-30</w:t>
      </w:r>
    </w:p>
    <w:p w:rsidR="0079201F" w:rsidRPr="009022A2" w:rsidRDefault="0079201F" w:rsidP="00ED175C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sectPr w:rsidR="0079201F" w:rsidRPr="009022A2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3A3F" w:rsidRDefault="00C83A3F" w:rsidP="00035C98">
      <w:r>
        <w:separator/>
      </w:r>
    </w:p>
  </w:endnote>
  <w:endnote w:type="continuationSeparator" w:id="1">
    <w:p w:rsidR="00C83A3F" w:rsidRDefault="00C83A3F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937" w:rsidRDefault="00EC0937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EC0937" w:rsidRDefault="00EC0937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EC0937" w:rsidRDefault="00EC0937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 3278-1247- Fax: (37) 3278-1272</w:t>
    </w:r>
  </w:p>
  <w:p w:rsidR="00EC0937" w:rsidRDefault="00EC0937" w:rsidP="0002694F">
    <w:pPr>
      <w:pStyle w:val="Footer"/>
      <w:ind w:left="-993"/>
      <w:jc w:val="center"/>
    </w:pPr>
    <w:r>
      <w:rPr>
        <w:sz w:val="20"/>
        <w:szCs w:val="20"/>
      </w:rPr>
      <w:t>Email: licitacoespequi@gmail.com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3A3F" w:rsidRDefault="00C83A3F" w:rsidP="00035C98">
      <w:r>
        <w:separator/>
      </w:r>
    </w:p>
  </w:footnote>
  <w:footnote w:type="continuationSeparator" w:id="1">
    <w:p w:rsidR="00C83A3F" w:rsidRDefault="00C83A3F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937" w:rsidRDefault="00EC0937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EC0937" w:rsidRDefault="00EC0937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EC0937" w:rsidRDefault="00EC0937">
    <w:pPr>
      <w:pStyle w:val="Header"/>
      <w:jc w:val="center"/>
      <w:rPr>
        <w:sz w:val="32"/>
        <w:szCs w:val="32"/>
      </w:rPr>
    </w:pPr>
  </w:p>
  <w:p w:rsidR="00EC0937" w:rsidRDefault="00EC0937">
    <w:pPr>
      <w:pStyle w:val="Header"/>
      <w:jc w:val="center"/>
      <w:rPr>
        <w:sz w:val="32"/>
        <w:szCs w:val="32"/>
      </w:rPr>
    </w:pPr>
  </w:p>
  <w:p w:rsidR="00EC0937" w:rsidRDefault="00EC0937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51202"/>
  </w:hdrShapeDefaults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2694F"/>
    <w:rsid w:val="00035C98"/>
    <w:rsid w:val="0004475D"/>
    <w:rsid w:val="00045947"/>
    <w:rsid w:val="00066554"/>
    <w:rsid w:val="00067D07"/>
    <w:rsid w:val="00096FFE"/>
    <w:rsid w:val="000A05D5"/>
    <w:rsid w:val="000A06AA"/>
    <w:rsid w:val="000B089F"/>
    <w:rsid w:val="000B1EA1"/>
    <w:rsid w:val="000B5726"/>
    <w:rsid w:val="000D0C6C"/>
    <w:rsid w:val="000D4A8A"/>
    <w:rsid w:val="0010039C"/>
    <w:rsid w:val="001102E3"/>
    <w:rsid w:val="00146684"/>
    <w:rsid w:val="00154767"/>
    <w:rsid w:val="0017269F"/>
    <w:rsid w:val="001A31B1"/>
    <w:rsid w:val="001B41B1"/>
    <w:rsid w:val="001C5514"/>
    <w:rsid w:val="001C7406"/>
    <w:rsid w:val="001E4E62"/>
    <w:rsid w:val="001F45AB"/>
    <w:rsid w:val="001F7EEC"/>
    <w:rsid w:val="002163CD"/>
    <w:rsid w:val="0022248D"/>
    <w:rsid w:val="00251A64"/>
    <w:rsid w:val="0027258F"/>
    <w:rsid w:val="0029308A"/>
    <w:rsid w:val="002F1E41"/>
    <w:rsid w:val="002F7893"/>
    <w:rsid w:val="00302AE1"/>
    <w:rsid w:val="003049E8"/>
    <w:rsid w:val="00315E75"/>
    <w:rsid w:val="0032048C"/>
    <w:rsid w:val="00323F01"/>
    <w:rsid w:val="0033219C"/>
    <w:rsid w:val="00335DD1"/>
    <w:rsid w:val="00337DC6"/>
    <w:rsid w:val="003455E8"/>
    <w:rsid w:val="00352F8F"/>
    <w:rsid w:val="00396175"/>
    <w:rsid w:val="003A38B4"/>
    <w:rsid w:val="003A6193"/>
    <w:rsid w:val="003A7ACC"/>
    <w:rsid w:val="003B22EA"/>
    <w:rsid w:val="003B5D72"/>
    <w:rsid w:val="003C08AD"/>
    <w:rsid w:val="003C5C1C"/>
    <w:rsid w:val="003D38D5"/>
    <w:rsid w:val="003D3DF7"/>
    <w:rsid w:val="003D45E9"/>
    <w:rsid w:val="003F737F"/>
    <w:rsid w:val="0042572D"/>
    <w:rsid w:val="00425EA1"/>
    <w:rsid w:val="004275CB"/>
    <w:rsid w:val="00437099"/>
    <w:rsid w:val="0044213C"/>
    <w:rsid w:val="00443BF4"/>
    <w:rsid w:val="00445649"/>
    <w:rsid w:val="0045106C"/>
    <w:rsid w:val="00455B6C"/>
    <w:rsid w:val="004C5ACE"/>
    <w:rsid w:val="004C6187"/>
    <w:rsid w:val="004C7969"/>
    <w:rsid w:val="004D4629"/>
    <w:rsid w:val="004D50F2"/>
    <w:rsid w:val="004E4AD9"/>
    <w:rsid w:val="004F3E61"/>
    <w:rsid w:val="00532D94"/>
    <w:rsid w:val="00537DC1"/>
    <w:rsid w:val="00572624"/>
    <w:rsid w:val="00581C49"/>
    <w:rsid w:val="005F212B"/>
    <w:rsid w:val="005F3010"/>
    <w:rsid w:val="00612795"/>
    <w:rsid w:val="0062342E"/>
    <w:rsid w:val="00623D6E"/>
    <w:rsid w:val="0063050C"/>
    <w:rsid w:val="00632E0F"/>
    <w:rsid w:val="00667623"/>
    <w:rsid w:val="006951D7"/>
    <w:rsid w:val="006A177A"/>
    <w:rsid w:val="006A4163"/>
    <w:rsid w:val="006D12C0"/>
    <w:rsid w:val="006D428B"/>
    <w:rsid w:val="006E35F9"/>
    <w:rsid w:val="006F1726"/>
    <w:rsid w:val="006F3E7F"/>
    <w:rsid w:val="006F47DF"/>
    <w:rsid w:val="006F7439"/>
    <w:rsid w:val="00702DA4"/>
    <w:rsid w:val="007118D2"/>
    <w:rsid w:val="007129F4"/>
    <w:rsid w:val="00720EC4"/>
    <w:rsid w:val="00734C63"/>
    <w:rsid w:val="00752E98"/>
    <w:rsid w:val="00780879"/>
    <w:rsid w:val="0079201F"/>
    <w:rsid w:val="007C0C9C"/>
    <w:rsid w:val="007C35B5"/>
    <w:rsid w:val="007E1714"/>
    <w:rsid w:val="007E3CFA"/>
    <w:rsid w:val="007F5384"/>
    <w:rsid w:val="008013C1"/>
    <w:rsid w:val="0082300F"/>
    <w:rsid w:val="0083452B"/>
    <w:rsid w:val="00843DB7"/>
    <w:rsid w:val="00882393"/>
    <w:rsid w:val="00884F8E"/>
    <w:rsid w:val="008866AD"/>
    <w:rsid w:val="00887783"/>
    <w:rsid w:val="00897848"/>
    <w:rsid w:val="008A0EA3"/>
    <w:rsid w:val="008B70E0"/>
    <w:rsid w:val="008D7D7E"/>
    <w:rsid w:val="008E02AF"/>
    <w:rsid w:val="008E1971"/>
    <w:rsid w:val="008E79D7"/>
    <w:rsid w:val="009022A2"/>
    <w:rsid w:val="00906944"/>
    <w:rsid w:val="00916896"/>
    <w:rsid w:val="009218B5"/>
    <w:rsid w:val="00924B82"/>
    <w:rsid w:val="00934700"/>
    <w:rsid w:val="00951AEB"/>
    <w:rsid w:val="00953013"/>
    <w:rsid w:val="00967AFE"/>
    <w:rsid w:val="009973A7"/>
    <w:rsid w:val="009B0842"/>
    <w:rsid w:val="009B5B9C"/>
    <w:rsid w:val="009E4634"/>
    <w:rsid w:val="009E5A74"/>
    <w:rsid w:val="00A041BD"/>
    <w:rsid w:val="00A122FD"/>
    <w:rsid w:val="00A318AE"/>
    <w:rsid w:val="00A351D4"/>
    <w:rsid w:val="00A52EEB"/>
    <w:rsid w:val="00A5512F"/>
    <w:rsid w:val="00A76BE3"/>
    <w:rsid w:val="00A97C7A"/>
    <w:rsid w:val="00AB2401"/>
    <w:rsid w:val="00AB6FCC"/>
    <w:rsid w:val="00AC1C7F"/>
    <w:rsid w:val="00AD1F9E"/>
    <w:rsid w:val="00AE620E"/>
    <w:rsid w:val="00AF39F9"/>
    <w:rsid w:val="00B11B21"/>
    <w:rsid w:val="00B178DA"/>
    <w:rsid w:val="00B26052"/>
    <w:rsid w:val="00B40F4F"/>
    <w:rsid w:val="00B542DA"/>
    <w:rsid w:val="00B5617B"/>
    <w:rsid w:val="00B6355E"/>
    <w:rsid w:val="00B769F0"/>
    <w:rsid w:val="00B776BE"/>
    <w:rsid w:val="00B9240A"/>
    <w:rsid w:val="00BB11A8"/>
    <w:rsid w:val="00BC2837"/>
    <w:rsid w:val="00BD1FDA"/>
    <w:rsid w:val="00BD2591"/>
    <w:rsid w:val="00C20A8E"/>
    <w:rsid w:val="00C219CD"/>
    <w:rsid w:val="00C34742"/>
    <w:rsid w:val="00C35949"/>
    <w:rsid w:val="00C36BCC"/>
    <w:rsid w:val="00C52D09"/>
    <w:rsid w:val="00C546A8"/>
    <w:rsid w:val="00C73823"/>
    <w:rsid w:val="00C83A3F"/>
    <w:rsid w:val="00CB369D"/>
    <w:rsid w:val="00CC7540"/>
    <w:rsid w:val="00CD5532"/>
    <w:rsid w:val="00CE73E4"/>
    <w:rsid w:val="00CE7B46"/>
    <w:rsid w:val="00D12B02"/>
    <w:rsid w:val="00D508F4"/>
    <w:rsid w:val="00D5315A"/>
    <w:rsid w:val="00D60249"/>
    <w:rsid w:val="00D95E56"/>
    <w:rsid w:val="00DA1382"/>
    <w:rsid w:val="00DA7A87"/>
    <w:rsid w:val="00DB1D80"/>
    <w:rsid w:val="00DB7298"/>
    <w:rsid w:val="00DC6B0E"/>
    <w:rsid w:val="00DD2CAD"/>
    <w:rsid w:val="00E26EF9"/>
    <w:rsid w:val="00E321DB"/>
    <w:rsid w:val="00E427D6"/>
    <w:rsid w:val="00E57B2E"/>
    <w:rsid w:val="00E618B3"/>
    <w:rsid w:val="00E75169"/>
    <w:rsid w:val="00E76260"/>
    <w:rsid w:val="00E80B90"/>
    <w:rsid w:val="00EA2C66"/>
    <w:rsid w:val="00EA6FE1"/>
    <w:rsid w:val="00EB3B09"/>
    <w:rsid w:val="00EB44F3"/>
    <w:rsid w:val="00EC0937"/>
    <w:rsid w:val="00EC4B90"/>
    <w:rsid w:val="00ED175C"/>
    <w:rsid w:val="00ED1A2F"/>
    <w:rsid w:val="00EE6CAD"/>
    <w:rsid w:val="00F036A8"/>
    <w:rsid w:val="00F2738C"/>
    <w:rsid w:val="00F30419"/>
    <w:rsid w:val="00F62DE9"/>
    <w:rsid w:val="00F95DDE"/>
    <w:rsid w:val="00F96EA3"/>
    <w:rsid w:val="00F971B7"/>
    <w:rsid w:val="00FA4270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1A2F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884F8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A041BD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ar-SA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884F8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7">
    <w:name w:val="heading 7"/>
    <w:basedOn w:val="Normal"/>
    <w:next w:val="Normal"/>
    <w:link w:val="Ttulo7Char"/>
    <w:semiHidden/>
    <w:unhideWhenUsed/>
    <w:qFormat/>
    <w:rsid w:val="00884F8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2Char">
    <w:name w:val="Título 2 Char"/>
    <w:basedOn w:val="Fontepargpadro"/>
    <w:link w:val="Ttulo2"/>
    <w:rsid w:val="00A041BD"/>
    <w:rPr>
      <w:rFonts w:cs="Arial"/>
      <w:b/>
      <w:bCs/>
      <w:i/>
      <w:iCs/>
      <w:kern w:val="1"/>
      <w:sz w:val="28"/>
      <w:szCs w:val="28"/>
      <w:lang w:eastAsia="ar-SA"/>
    </w:rPr>
  </w:style>
  <w:style w:type="character" w:styleId="Hyperlink">
    <w:name w:val="Hyperlink"/>
    <w:uiPriority w:val="99"/>
    <w:unhideWhenUsed/>
    <w:rsid w:val="00884F8E"/>
    <w:rPr>
      <w:rFonts w:ascii="Times New Roman" w:hAnsi="Times New Roman" w:cs="Times New Roman" w:hint="default"/>
      <w:color w:val="0000FF"/>
      <w:u w:val="single"/>
    </w:rPr>
  </w:style>
  <w:style w:type="paragraph" w:styleId="Recuodecorpodetexto">
    <w:name w:val="Body Text Indent"/>
    <w:basedOn w:val="Normal"/>
    <w:link w:val="RecuodecorpodetextoChar"/>
    <w:semiHidden/>
    <w:unhideWhenUsed/>
    <w:rsid w:val="00884F8E"/>
    <w:pPr>
      <w:spacing w:after="120"/>
      <w:ind w:left="283"/>
    </w:pPr>
    <w:rPr>
      <w:color w:val="auto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884F8E"/>
    <w:rPr>
      <w:sz w:val="24"/>
      <w:szCs w:val="24"/>
    </w:rPr>
  </w:style>
  <w:style w:type="paragraph" w:customStyle="1" w:styleId="Padro">
    <w:name w:val="Padrão"/>
    <w:rsid w:val="00884F8E"/>
    <w:rPr>
      <w:sz w:val="24"/>
    </w:rPr>
  </w:style>
  <w:style w:type="paragraph" w:customStyle="1" w:styleId="Recuodocorpodetexto">
    <w:name w:val="Recuo do corpo de texto"/>
    <w:basedOn w:val="Padro"/>
    <w:rsid w:val="00884F8E"/>
    <w:pPr>
      <w:ind w:left="709" w:firstLine="1"/>
    </w:pPr>
  </w:style>
  <w:style w:type="paragraph" w:customStyle="1" w:styleId="Preformatted">
    <w:name w:val="Preformatted"/>
    <w:basedOn w:val="Normal"/>
    <w:rsid w:val="00884F8E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color w:val="auto"/>
      <w:sz w:val="20"/>
      <w:szCs w:val="20"/>
    </w:rPr>
  </w:style>
  <w:style w:type="paragraph" w:customStyle="1" w:styleId="WW-Padro">
    <w:name w:val="WW-Padrão"/>
    <w:rsid w:val="00884F8E"/>
    <w:pPr>
      <w:suppressAutoHyphens/>
    </w:pPr>
    <w:rPr>
      <w:rFonts w:eastAsia="Arial"/>
      <w:kern w:val="2"/>
      <w:sz w:val="24"/>
      <w:lang w:val="en-US"/>
    </w:rPr>
  </w:style>
  <w:style w:type="character" w:customStyle="1" w:styleId="Ttulo1Char1">
    <w:name w:val="Título 1 Char1"/>
    <w:basedOn w:val="Fontepargpadro"/>
    <w:link w:val="Ttulo1"/>
    <w:rsid w:val="00884F8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3Char">
    <w:name w:val="Título 3 Char"/>
    <w:basedOn w:val="Fontepargpadro"/>
    <w:link w:val="Ttulo3"/>
    <w:semiHidden/>
    <w:rsid w:val="00884F8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Contedo1">
    <w:name w:val="Conteúdo 1"/>
    <w:basedOn w:val="Normal"/>
    <w:next w:val="Normal"/>
    <w:rsid w:val="00884F8E"/>
    <w:pPr>
      <w:spacing w:before="120" w:after="120"/>
    </w:pPr>
    <w:rPr>
      <w:b/>
      <w:caps/>
      <w:color w:val="auto"/>
      <w:szCs w:val="20"/>
    </w:rPr>
  </w:style>
  <w:style w:type="character" w:customStyle="1" w:styleId="Ttulo7Char">
    <w:name w:val="Título 7 Char"/>
    <w:basedOn w:val="Fontepargpadro"/>
    <w:link w:val="Ttulo7"/>
    <w:semiHidden/>
    <w:rsid w:val="00884F8E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paragraph" w:styleId="Recuodecorpodetexto2">
    <w:name w:val="Body Text Indent 2"/>
    <w:basedOn w:val="Normal"/>
    <w:link w:val="Recuodecorpodetexto2Char"/>
    <w:semiHidden/>
    <w:unhideWhenUsed/>
    <w:rsid w:val="00884F8E"/>
    <w:pPr>
      <w:spacing w:after="120" w:line="480" w:lineRule="auto"/>
      <w:ind w:left="283"/>
    </w:pPr>
    <w:rPr>
      <w:color w:val="auto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884F8E"/>
    <w:rPr>
      <w:sz w:val="24"/>
      <w:szCs w:val="24"/>
    </w:rPr>
  </w:style>
  <w:style w:type="paragraph" w:customStyle="1" w:styleId="TextoBoletim">
    <w:name w:val="TextoBoletim"/>
    <w:basedOn w:val="Normal"/>
    <w:autoRedefine/>
    <w:rsid w:val="00884F8E"/>
    <w:pPr>
      <w:keepLines/>
      <w:tabs>
        <w:tab w:val="left" w:pos="1843"/>
        <w:tab w:val="left" w:pos="3261"/>
      </w:tabs>
      <w:spacing w:line="200" w:lineRule="atLeast"/>
    </w:pPr>
    <w:rPr>
      <w:rFonts w:ascii="Verdana" w:hAnsi="Verdana" w:cs="Arial"/>
      <w:b/>
      <w:color w:val="000000"/>
      <w:lang w:eastAsia="en-US"/>
    </w:rPr>
  </w:style>
  <w:style w:type="paragraph" w:customStyle="1" w:styleId="Resumo">
    <w:name w:val="Resumo"/>
    <w:basedOn w:val="Normal"/>
    <w:rsid w:val="00884F8E"/>
    <w:pPr>
      <w:tabs>
        <w:tab w:val="left" w:pos="1270"/>
      </w:tabs>
      <w:autoSpaceDE w:val="0"/>
      <w:autoSpaceDN w:val="0"/>
      <w:adjustRightInd w:val="0"/>
      <w:spacing w:after="120"/>
      <w:ind w:firstLine="567"/>
    </w:pPr>
    <w:rPr>
      <w:rFonts w:ascii="Arial" w:hAnsi="Arial" w:cs="Arial"/>
      <w:color w:val="000000"/>
    </w:rPr>
  </w:style>
  <w:style w:type="paragraph" w:customStyle="1" w:styleId="Textoembloco4">
    <w:name w:val="Texto em bloco4"/>
    <w:basedOn w:val="Normal"/>
    <w:rsid w:val="00884F8E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2"/>
      <w:szCs w:val="20"/>
    </w:rPr>
  </w:style>
  <w:style w:type="character" w:customStyle="1" w:styleId="CorpodetextoChar">
    <w:name w:val="Corpo de texto Char"/>
    <w:basedOn w:val="Fontepargpadro"/>
    <w:link w:val="Corpodetexto"/>
    <w:rsid w:val="00ED1A2F"/>
    <w:rPr>
      <w:color w:val="00000A"/>
      <w:sz w:val="24"/>
      <w:szCs w:val="24"/>
    </w:rPr>
  </w:style>
  <w:style w:type="paragraph" w:customStyle="1" w:styleId="PADRAO">
    <w:name w:val="PADRAO"/>
    <w:rsid w:val="00EC0937"/>
    <w:pPr>
      <w:ind w:right="2160"/>
    </w:pPr>
    <w:rPr>
      <w:color w:val="00000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3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1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5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6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9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0FEF69-96BB-4C22-88B3-5E8BE3BFFD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7</Pages>
  <Words>2049</Words>
  <Characters>11070</Characters>
  <Application>Microsoft Office Word</Application>
  <DocSecurity>0</DocSecurity>
  <Lines>92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13093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4</cp:revision>
  <cp:lastPrinted>2021-01-22T11:47:00Z</cp:lastPrinted>
  <dcterms:created xsi:type="dcterms:W3CDTF">2021-01-22T11:25:00Z</dcterms:created>
  <dcterms:modified xsi:type="dcterms:W3CDTF">2021-01-22T11:54:00Z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