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6C3" w:rsidRPr="000A04DE" w:rsidRDefault="004256C3" w:rsidP="004256C3">
      <w:pPr>
        <w:shd w:val="clear" w:color="auto" w:fill="FFFFFF"/>
        <w:spacing w:line="276" w:lineRule="auto"/>
        <w:jc w:val="center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PREFEITURA </w:t>
      </w:r>
      <w:r w:rsidRPr="000A04DE">
        <w:rPr>
          <w:rFonts w:ascii="Arial" w:hAnsi="Arial" w:cs="Arial"/>
          <w:color w:val="auto"/>
          <w:sz w:val="24"/>
        </w:rPr>
        <w:t>MUNICIPAL DE PEQUI/MG</w:t>
      </w:r>
    </w:p>
    <w:p w:rsidR="004256C3" w:rsidRPr="000A04DE" w:rsidRDefault="004256C3" w:rsidP="004256C3">
      <w:pPr>
        <w:shd w:val="clear" w:color="auto" w:fill="FFFFFF"/>
        <w:spacing w:line="276" w:lineRule="auto"/>
        <w:jc w:val="center"/>
        <w:rPr>
          <w:rFonts w:ascii="Arial" w:hAnsi="Arial" w:cs="Arial"/>
          <w:b w:val="0"/>
          <w:color w:val="333333"/>
          <w:sz w:val="24"/>
        </w:rPr>
      </w:pPr>
    </w:p>
    <w:p w:rsidR="004256C3" w:rsidRPr="000A04DE" w:rsidRDefault="004256C3" w:rsidP="004256C3">
      <w:pPr>
        <w:shd w:val="clear" w:color="auto" w:fill="FFFFFF"/>
        <w:spacing w:line="276" w:lineRule="auto"/>
        <w:jc w:val="center"/>
        <w:rPr>
          <w:rFonts w:ascii="Arial" w:hAnsi="Arial" w:cs="Arial"/>
          <w:color w:val="auto"/>
          <w:sz w:val="24"/>
        </w:rPr>
      </w:pPr>
    </w:p>
    <w:p w:rsidR="004256C3" w:rsidRDefault="004256C3" w:rsidP="004256C3">
      <w:pPr>
        <w:shd w:val="clear" w:color="auto" w:fill="FFFFFF"/>
        <w:spacing w:line="276" w:lineRule="auto"/>
        <w:jc w:val="center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>PROCESO LICITATÓRIO Nº 016/2021</w:t>
      </w:r>
      <w:r w:rsidRPr="000A04DE">
        <w:rPr>
          <w:rFonts w:ascii="Arial" w:hAnsi="Arial" w:cs="Arial"/>
          <w:color w:val="auto"/>
          <w:sz w:val="24"/>
        </w:rPr>
        <w:t xml:space="preserve"> – </w:t>
      </w:r>
    </w:p>
    <w:p w:rsidR="004256C3" w:rsidRPr="000A04DE" w:rsidRDefault="004256C3" w:rsidP="004256C3">
      <w:pPr>
        <w:shd w:val="clear" w:color="auto" w:fill="FFFFFF"/>
        <w:spacing w:line="276" w:lineRule="auto"/>
        <w:jc w:val="center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>PREGÃO PRESENCIAL Nº 009/2021</w:t>
      </w:r>
    </w:p>
    <w:p w:rsidR="004256C3" w:rsidRPr="00824FA7" w:rsidRDefault="004256C3" w:rsidP="004256C3">
      <w:pPr>
        <w:spacing w:line="276" w:lineRule="auto"/>
        <w:jc w:val="both"/>
        <w:rPr>
          <w:rFonts w:ascii="Arial" w:hAnsi="Arial" w:cs="Arial"/>
          <w:b w:val="0"/>
          <w:color w:val="auto"/>
          <w:sz w:val="22"/>
          <w:szCs w:val="22"/>
          <w:shd w:val="clear" w:color="auto" w:fill="FFFFFF"/>
        </w:rPr>
      </w:pPr>
      <w:r w:rsidRPr="000A04DE">
        <w:rPr>
          <w:rFonts w:ascii="Arial" w:hAnsi="Arial" w:cs="Arial"/>
          <w:color w:val="auto"/>
          <w:sz w:val="22"/>
          <w:szCs w:val="22"/>
          <w:shd w:val="clear" w:color="auto" w:fill="FFFFFF"/>
        </w:rPr>
        <w:t> </w:t>
      </w:r>
      <w:r w:rsidRPr="00EB1DC6">
        <w:rPr>
          <w:rFonts w:ascii="Arial" w:hAnsi="Arial" w:cs="Arial"/>
          <w:b w:val="0"/>
          <w:color w:val="333333"/>
          <w:sz w:val="22"/>
          <w:szCs w:val="22"/>
        </w:rPr>
        <w:br/>
      </w:r>
    </w:p>
    <w:p w:rsidR="004256C3" w:rsidRPr="004256C3" w:rsidRDefault="004256C3" w:rsidP="004256C3">
      <w:pPr>
        <w:spacing w:line="276" w:lineRule="auto"/>
        <w:jc w:val="both"/>
        <w:rPr>
          <w:rFonts w:ascii="Arial" w:hAnsi="Arial" w:cs="Arial"/>
          <w:b w:val="0"/>
          <w:bCs w:val="0"/>
          <w:color w:val="auto"/>
          <w:sz w:val="24"/>
        </w:rPr>
      </w:pPr>
      <w:r w:rsidRPr="004256C3">
        <w:rPr>
          <w:rFonts w:ascii="Arial" w:hAnsi="Arial" w:cs="Arial"/>
          <w:color w:val="auto"/>
          <w:sz w:val="24"/>
        </w:rPr>
        <w:t>OBJETO:</w:t>
      </w:r>
      <w:r>
        <w:rPr>
          <w:rFonts w:ascii="Arial" w:hAnsi="Arial" w:cs="Arial"/>
          <w:b w:val="0"/>
          <w:bCs w:val="0"/>
          <w:color w:val="auto"/>
          <w:sz w:val="24"/>
        </w:rPr>
        <w:t>Registro de Preços para contratação de empresa para eventual fornecimento de filtros e lubrificantes incluindo a troca para frota do Município de Pequi/MG.</w:t>
      </w:r>
    </w:p>
    <w:p w:rsidR="004256C3" w:rsidRDefault="004256C3" w:rsidP="004256C3"/>
    <w:p w:rsidR="004256C3" w:rsidRPr="000A04DE" w:rsidRDefault="004256C3" w:rsidP="004256C3">
      <w:pPr>
        <w:jc w:val="center"/>
        <w:rPr>
          <w:color w:val="auto"/>
        </w:rPr>
      </w:pPr>
    </w:p>
    <w:p w:rsidR="004256C3" w:rsidRPr="000A04DE" w:rsidRDefault="004256C3" w:rsidP="004256C3">
      <w:pPr>
        <w:jc w:val="center"/>
        <w:rPr>
          <w:rFonts w:ascii="Arial" w:hAnsi="Arial" w:cs="Arial"/>
          <w:color w:val="auto"/>
          <w:sz w:val="24"/>
          <w:u w:val="single"/>
        </w:rPr>
      </w:pPr>
      <w:r w:rsidRPr="000A04DE">
        <w:rPr>
          <w:rFonts w:ascii="Arial" w:hAnsi="Arial" w:cs="Arial"/>
          <w:color w:val="auto"/>
          <w:sz w:val="24"/>
          <w:u w:val="single"/>
        </w:rPr>
        <w:t xml:space="preserve">DECISÃO </w:t>
      </w:r>
      <w:r>
        <w:rPr>
          <w:rFonts w:ascii="Arial" w:hAnsi="Arial" w:cs="Arial"/>
          <w:color w:val="auto"/>
          <w:sz w:val="24"/>
          <w:u w:val="single"/>
        </w:rPr>
        <w:t xml:space="preserve">SOBRE </w:t>
      </w:r>
      <w:r w:rsidR="00CF2EFB">
        <w:rPr>
          <w:rFonts w:ascii="Arial" w:hAnsi="Arial" w:cs="Arial"/>
          <w:color w:val="auto"/>
          <w:sz w:val="24"/>
          <w:u w:val="single"/>
        </w:rPr>
        <w:t>ANULAÇÃO DE PROCEDIMENTO LICITATÓRIO</w:t>
      </w:r>
      <w:bookmarkStart w:id="0" w:name="_GoBack"/>
      <w:bookmarkEnd w:id="0"/>
    </w:p>
    <w:p w:rsidR="004256C3" w:rsidRDefault="004256C3" w:rsidP="004256C3">
      <w:pPr>
        <w:pStyle w:val="NormalWeb"/>
        <w:rPr>
          <w:rFonts w:ascii="Arial" w:hAnsi="Arial" w:cs="Arial"/>
          <w:b/>
          <w:u w:val="single"/>
        </w:rPr>
      </w:pPr>
    </w:p>
    <w:p w:rsidR="004256C3" w:rsidRPr="00260834" w:rsidRDefault="004256C3" w:rsidP="004256C3">
      <w:pPr>
        <w:pStyle w:val="NormalWeb"/>
        <w:spacing w:line="360" w:lineRule="auto"/>
        <w:jc w:val="center"/>
        <w:rPr>
          <w:rFonts w:ascii="Arial" w:hAnsi="Arial" w:cs="Arial"/>
          <w:b/>
          <w:u w:val="single"/>
        </w:rPr>
      </w:pPr>
      <w:r w:rsidRPr="000E2E28">
        <w:rPr>
          <w:rFonts w:ascii="Arial" w:hAnsi="Arial" w:cs="Arial"/>
          <w:b/>
          <w:u w:val="single"/>
          <w:shd w:val="clear" w:color="auto" w:fill="FFFFFF"/>
        </w:rPr>
        <w:t>DA SÍNTESE</w:t>
      </w:r>
      <w:r w:rsidRPr="000A04DE">
        <w:rPr>
          <w:rFonts w:ascii="Arial" w:hAnsi="Arial" w:cs="Arial"/>
          <w:b/>
          <w:u w:val="single"/>
        </w:rPr>
        <w:t xml:space="preserve"> D</w:t>
      </w:r>
      <w:r>
        <w:rPr>
          <w:rFonts w:ascii="Arial" w:hAnsi="Arial" w:cs="Arial"/>
          <w:b/>
          <w:u w:val="single"/>
        </w:rPr>
        <w:t>ALICITAÇÃO</w:t>
      </w:r>
    </w:p>
    <w:p w:rsidR="004256C3" w:rsidRDefault="004256C3" w:rsidP="004256C3">
      <w:pPr>
        <w:spacing w:line="360" w:lineRule="auto"/>
        <w:jc w:val="both"/>
        <w:rPr>
          <w:rFonts w:ascii="Arial" w:hAnsi="Arial" w:cs="Arial"/>
          <w:b w:val="0"/>
          <w:bCs w:val="0"/>
          <w:color w:val="auto"/>
          <w:sz w:val="24"/>
        </w:rPr>
      </w:pPr>
      <w:r>
        <w:rPr>
          <w:rFonts w:ascii="Arial" w:hAnsi="Arial" w:cs="Arial"/>
          <w:b w:val="0"/>
          <w:color w:val="auto"/>
          <w:sz w:val="24"/>
        </w:rPr>
        <w:t>O Processo Licitatório nº 016/2021</w:t>
      </w:r>
      <w:r w:rsidRPr="000A04DE">
        <w:rPr>
          <w:rFonts w:ascii="Arial" w:hAnsi="Arial" w:cs="Arial"/>
          <w:b w:val="0"/>
          <w:color w:val="auto"/>
          <w:sz w:val="24"/>
        </w:rPr>
        <w:t xml:space="preserve">, na modalidade </w:t>
      </w:r>
      <w:r>
        <w:rPr>
          <w:rFonts w:ascii="Arial" w:hAnsi="Arial" w:cs="Arial"/>
          <w:b w:val="0"/>
          <w:color w:val="auto"/>
          <w:sz w:val="24"/>
        </w:rPr>
        <w:t>Pregão Presencial nº 009/2021</w:t>
      </w:r>
      <w:r w:rsidRPr="000A04DE">
        <w:rPr>
          <w:rFonts w:ascii="Arial" w:hAnsi="Arial" w:cs="Arial"/>
          <w:b w:val="0"/>
          <w:color w:val="auto"/>
          <w:sz w:val="24"/>
        </w:rPr>
        <w:t xml:space="preserve">, executado pela </w:t>
      </w:r>
      <w:r>
        <w:rPr>
          <w:rFonts w:ascii="Arial" w:hAnsi="Arial" w:cs="Arial"/>
          <w:b w:val="0"/>
          <w:color w:val="auto"/>
          <w:sz w:val="24"/>
        </w:rPr>
        <w:t xml:space="preserve">Prefeitura </w:t>
      </w:r>
      <w:r w:rsidRPr="000A04DE">
        <w:rPr>
          <w:rFonts w:ascii="Arial" w:hAnsi="Arial" w:cs="Arial"/>
          <w:b w:val="0"/>
          <w:color w:val="auto"/>
          <w:sz w:val="24"/>
        </w:rPr>
        <w:t>Municipal de Pequi, objetiva Contratação de Empresa</w:t>
      </w:r>
      <w:r>
        <w:rPr>
          <w:rFonts w:ascii="Arial" w:hAnsi="Arial" w:cs="Arial"/>
          <w:b w:val="0"/>
          <w:bCs w:val="0"/>
          <w:color w:val="auto"/>
          <w:sz w:val="24"/>
        </w:rPr>
        <w:t>, para Registro de Preços para contratação de empresa para eventual fornecimento de filtros e lubrificantes incluindo a troca para frota do Município de Pequi/MG, de acordo com os termos contidos no edital retro.</w:t>
      </w:r>
    </w:p>
    <w:p w:rsidR="004256C3" w:rsidRDefault="004256C3" w:rsidP="004256C3">
      <w:pPr>
        <w:spacing w:line="360" w:lineRule="auto"/>
        <w:ind w:firstLine="708"/>
        <w:jc w:val="both"/>
        <w:rPr>
          <w:rFonts w:ascii="Arial" w:hAnsi="Arial" w:cs="Arial"/>
          <w:b w:val="0"/>
          <w:bCs w:val="0"/>
          <w:color w:val="auto"/>
          <w:sz w:val="24"/>
        </w:rPr>
      </w:pPr>
    </w:p>
    <w:p w:rsidR="004256C3" w:rsidRDefault="004256C3" w:rsidP="004256C3">
      <w:pPr>
        <w:spacing w:line="360" w:lineRule="auto"/>
        <w:ind w:firstLine="708"/>
        <w:jc w:val="both"/>
        <w:rPr>
          <w:rFonts w:ascii="Arial" w:hAnsi="Arial" w:cs="Arial"/>
          <w:b w:val="0"/>
          <w:bCs w:val="0"/>
          <w:color w:val="auto"/>
          <w:sz w:val="24"/>
        </w:rPr>
      </w:pPr>
      <w:r>
        <w:rPr>
          <w:rFonts w:ascii="Arial" w:hAnsi="Arial" w:cs="Arial"/>
          <w:b w:val="0"/>
          <w:bCs w:val="0"/>
          <w:color w:val="auto"/>
          <w:sz w:val="24"/>
        </w:rPr>
        <w:t>Após procedimentos de praxe pela CPL, houve a sessão pública com os lances e registrou-se ata com respectivos vencedores, com consequente histórico de lances,e seguiu para a fase de homologação e assinatura do termo de contrato administrativo.</w:t>
      </w:r>
    </w:p>
    <w:p w:rsidR="004256C3" w:rsidRDefault="004256C3" w:rsidP="004256C3">
      <w:pPr>
        <w:spacing w:line="360" w:lineRule="auto"/>
        <w:ind w:firstLine="708"/>
        <w:jc w:val="both"/>
        <w:rPr>
          <w:rFonts w:ascii="Arial" w:hAnsi="Arial" w:cs="Arial"/>
          <w:b w:val="0"/>
          <w:bCs w:val="0"/>
          <w:color w:val="auto"/>
          <w:sz w:val="24"/>
        </w:rPr>
      </w:pPr>
    </w:p>
    <w:p w:rsidR="004256C3" w:rsidRDefault="004256C3" w:rsidP="004256C3">
      <w:pPr>
        <w:spacing w:line="360" w:lineRule="auto"/>
        <w:ind w:firstLine="708"/>
        <w:jc w:val="both"/>
        <w:rPr>
          <w:rFonts w:ascii="Arial" w:hAnsi="Arial" w:cs="Arial"/>
          <w:b w:val="0"/>
          <w:bCs w:val="0"/>
          <w:color w:val="auto"/>
          <w:sz w:val="24"/>
        </w:rPr>
      </w:pPr>
      <w:r>
        <w:rPr>
          <w:rFonts w:ascii="Arial" w:hAnsi="Arial" w:cs="Arial"/>
          <w:b w:val="0"/>
          <w:bCs w:val="0"/>
          <w:color w:val="auto"/>
          <w:sz w:val="24"/>
        </w:rPr>
        <w:t xml:space="preserve">Entretanto, a autoridade superior, o Prefeito Municipal, em razão dos motivos a seguir expostos, manifesta pela não homologação do certame e consequente </w:t>
      </w:r>
      <w:r w:rsidRPr="00492841">
        <w:rPr>
          <w:rFonts w:ascii="Arial" w:hAnsi="Arial" w:cs="Arial"/>
          <w:bCs w:val="0"/>
          <w:color w:val="auto"/>
          <w:sz w:val="24"/>
        </w:rPr>
        <w:t>REVOGAÇÃO DO PROCEDIMENTO LICITATÓRIO.</w:t>
      </w:r>
    </w:p>
    <w:p w:rsidR="004256C3" w:rsidRPr="0079640C" w:rsidRDefault="004256C3" w:rsidP="004256C3">
      <w:pPr>
        <w:pStyle w:val="NormalWeb"/>
        <w:spacing w:line="360" w:lineRule="auto"/>
        <w:ind w:firstLine="450"/>
        <w:jc w:val="center"/>
        <w:rPr>
          <w:rFonts w:ascii="Arial" w:hAnsi="Arial" w:cs="Arial"/>
          <w:b/>
        </w:rPr>
      </w:pPr>
      <w:r w:rsidRPr="0079640C">
        <w:rPr>
          <w:rFonts w:ascii="Arial" w:hAnsi="Arial" w:cs="Arial"/>
          <w:b/>
        </w:rPr>
        <w:t>DO MÉRITO</w:t>
      </w:r>
    </w:p>
    <w:p w:rsidR="004256C3" w:rsidRDefault="004256C3" w:rsidP="004256C3">
      <w:pPr>
        <w:pStyle w:val="NormalWeb"/>
        <w:spacing w:line="360" w:lineRule="auto"/>
        <w:ind w:firstLine="450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lastRenderedPageBreak/>
        <w:t>Inicialmente, a</w:t>
      </w:r>
      <w:r w:rsidRPr="00914BCB">
        <w:rPr>
          <w:rFonts w:ascii="Arial" w:hAnsi="Arial" w:cs="Arial"/>
          <w:shd w:val="clear" w:color="auto" w:fill="FFFFFF"/>
        </w:rPr>
        <w:t xml:space="preserve"> adjudicação é a vinculação do objeto ao licitante habilitado. Em outras palavras, é a estabilização definitiva da ordem classificatória e a atribuição, ao licitante mais bem classificado, do direito de impor o respeito à referida ordem, na hipótese de a empresa estatal celebrar contrato. Esse também aparenta ser o entendimento do Tribunal de Contas da União que, no julgamento que culminou no Acórdão no 289/2018-Plenário, que assim registrou:</w:t>
      </w:r>
    </w:p>
    <w:p w:rsidR="004256C3" w:rsidRDefault="004256C3" w:rsidP="004256C3">
      <w:pPr>
        <w:pStyle w:val="NormalWeb"/>
        <w:shd w:val="clear" w:color="auto" w:fill="FFFFFF" w:themeFill="background1"/>
        <w:spacing w:line="360" w:lineRule="auto"/>
        <w:ind w:left="2124"/>
        <w:jc w:val="both"/>
        <w:rPr>
          <w:rFonts w:ascii="Arial" w:hAnsi="Arial" w:cs="Arial"/>
          <w:i/>
          <w:iCs/>
          <w:shd w:val="clear" w:color="auto" w:fill="F6F6F6"/>
        </w:rPr>
      </w:pPr>
      <w:r>
        <w:rPr>
          <w:rFonts w:ascii="Arial" w:hAnsi="Arial" w:cs="Arial"/>
          <w:i/>
          <w:iCs/>
          <w:shd w:val="clear" w:color="auto" w:fill="F6F6F6"/>
        </w:rPr>
        <w:t>“</w:t>
      </w:r>
      <w:r w:rsidRPr="00914BCB">
        <w:rPr>
          <w:rFonts w:ascii="Arial" w:hAnsi="Arial" w:cs="Arial"/>
          <w:i/>
          <w:iCs/>
          <w:shd w:val="clear" w:color="auto" w:fill="F6F6F6"/>
        </w:rPr>
        <w:t>o ato de adjudicar, diversamente da homologação, não gera o reconhecimento da  regularidade do procedimento licitatório. Em reali</w:t>
      </w:r>
      <w:r>
        <w:rPr>
          <w:rFonts w:ascii="Arial" w:hAnsi="Arial" w:cs="Arial"/>
          <w:i/>
          <w:iCs/>
          <w:shd w:val="clear" w:color="auto" w:fill="F6F6F6"/>
        </w:rPr>
        <w:t>dade, ao adjudicar o objeto da </w:t>
      </w:r>
      <w:r w:rsidRPr="00914BCB">
        <w:rPr>
          <w:rFonts w:ascii="Arial" w:hAnsi="Arial" w:cs="Arial"/>
          <w:i/>
          <w:iCs/>
          <w:shd w:val="clear" w:color="auto" w:fill="F6F6F6"/>
        </w:rPr>
        <w:t>licitação, a autoridade competente apenas estará considerando aquele licitante apto a  ser contratado, não gerando sequer direito subjetivo à assinatura do contrato (Acórdão nº 289/2018-Plenário)</w:t>
      </w:r>
      <w:r>
        <w:rPr>
          <w:rFonts w:ascii="Arial" w:hAnsi="Arial" w:cs="Arial"/>
          <w:i/>
          <w:iCs/>
          <w:shd w:val="clear" w:color="auto" w:fill="F6F6F6"/>
        </w:rPr>
        <w:t>”.</w:t>
      </w:r>
    </w:p>
    <w:p w:rsidR="004256C3" w:rsidRPr="00914BCB" w:rsidRDefault="004256C3" w:rsidP="004256C3">
      <w:pPr>
        <w:pStyle w:val="NormalWeb"/>
        <w:spacing w:line="360" w:lineRule="auto"/>
        <w:ind w:firstLine="708"/>
        <w:jc w:val="both"/>
        <w:rPr>
          <w:rFonts w:ascii="Arial" w:hAnsi="Arial" w:cs="Arial"/>
          <w:shd w:val="clear" w:color="auto" w:fill="FFFFFF"/>
        </w:rPr>
      </w:pPr>
      <w:r w:rsidRPr="00914BCB">
        <w:rPr>
          <w:rFonts w:ascii="Arial" w:hAnsi="Arial" w:cs="Arial"/>
          <w:shd w:val="clear" w:color="auto" w:fill="FFFFFF"/>
        </w:rPr>
        <w:t>O ato de homologação do resultado, por sua vez, firma o juízo de que o certame foi validamente realizado e o objeto licitado ainda se mantém conveniente à Administração.</w:t>
      </w:r>
    </w:p>
    <w:p w:rsidR="004256C3" w:rsidRPr="00914BCB" w:rsidRDefault="004256C3" w:rsidP="004256C3">
      <w:pPr>
        <w:pStyle w:val="NormalWeb"/>
        <w:shd w:val="clear" w:color="auto" w:fill="FFFFFF"/>
        <w:spacing w:before="0" w:beforeAutospacing="0" w:after="300" w:afterAutospacing="0" w:line="360" w:lineRule="auto"/>
        <w:ind w:firstLine="708"/>
        <w:jc w:val="both"/>
        <w:rPr>
          <w:rFonts w:ascii="Arial" w:hAnsi="Arial" w:cs="Arial"/>
        </w:rPr>
      </w:pPr>
      <w:r w:rsidRPr="00914BCB">
        <w:rPr>
          <w:rFonts w:ascii="Arial" w:hAnsi="Arial" w:cs="Arial"/>
        </w:rPr>
        <w:t>Tradicionalmente, no âmbito da lei 8.666/1993, não se reconhece o direito à contratação como efeito do ato homologatório. Segundo o TCU, somente após a regular convocação para a assinatura do termo contratual é que passa a existir direito subjetivo à contratação para qualquer dos licitantes.</w:t>
      </w:r>
    </w:p>
    <w:p w:rsidR="004256C3" w:rsidRPr="00914BCB" w:rsidRDefault="004256C3" w:rsidP="004256C3">
      <w:pPr>
        <w:pStyle w:val="NormalWeb"/>
        <w:shd w:val="clear" w:color="auto" w:fill="FFFFFF"/>
        <w:spacing w:before="0" w:beforeAutospacing="0" w:after="300" w:afterAutospacing="0" w:line="360" w:lineRule="auto"/>
        <w:ind w:firstLine="708"/>
        <w:jc w:val="both"/>
        <w:rPr>
          <w:rFonts w:ascii="Arial" w:hAnsi="Arial" w:cs="Arial"/>
        </w:rPr>
      </w:pPr>
      <w:r w:rsidRPr="00914BCB">
        <w:rPr>
          <w:rFonts w:ascii="Arial" w:hAnsi="Arial" w:cs="Arial"/>
        </w:rPr>
        <w:t>Quanto ao desfazimento do certame por revogação ou anulação, é preciso salientar que a hipótese não se limita à apreciação da autoridade após a adjudicação do objeto. O procedimento licitatório pode ser revogado em qualquer uma de suas etapas ou anulado até mesmo após o regular encerramento de certame homologado.</w:t>
      </w:r>
    </w:p>
    <w:p w:rsidR="004256C3" w:rsidRPr="00914BCB" w:rsidRDefault="004256C3" w:rsidP="004256C3">
      <w:pPr>
        <w:pStyle w:val="NormalWeb"/>
        <w:shd w:val="clear" w:color="auto" w:fill="FFFFFF"/>
        <w:spacing w:before="0" w:beforeAutospacing="0" w:after="300" w:afterAutospacing="0" w:line="360" w:lineRule="auto"/>
        <w:ind w:firstLine="450"/>
        <w:jc w:val="both"/>
        <w:rPr>
          <w:rFonts w:ascii="Arial" w:hAnsi="Arial" w:cs="Arial"/>
        </w:rPr>
      </w:pPr>
      <w:r>
        <w:rPr>
          <w:rFonts w:ascii="Arial" w:hAnsi="Arial" w:cs="Arial"/>
        </w:rPr>
        <w:t>Nesse sentido</w:t>
      </w:r>
      <w:r w:rsidRPr="00914BCB">
        <w:rPr>
          <w:rFonts w:ascii="Arial" w:hAnsi="Arial" w:cs="Arial"/>
        </w:rPr>
        <w:t xml:space="preserve">, ainda que se reconheça a legalidade de todos os atos já praticados, na hipótese de existirem “razões de interesse público decorrentes </w:t>
      </w:r>
      <w:r w:rsidRPr="00914BCB">
        <w:rPr>
          <w:rFonts w:ascii="Arial" w:hAnsi="Arial" w:cs="Arial"/>
        </w:rPr>
        <w:lastRenderedPageBreak/>
        <w:t>de fato superveniente que constitua óbice manifesto e incontornável”, haverá espaço à revogação</w:t>
      </w:r>
      <w:r>
        <w:rPr>
          <w:rFonts w:ascii="Arial" w:hAnsi="Arial" w:cs="Arial"/>
        </w:rPr>
        <w:t xml:space="preserve"> ou anulação</w:t>
      </w:r>
      <w:r w:rsidRPr="00914BCB">
        <w:rPr>
          <w:rFonts w:ascii="Arial" w:hAnsi="Arial" w:cs="Arial"/>
        </w:rPr>
        <w:t>.</w:t>
      </w:r>
    </w:p>
    <w:p w:rsidR="004256C3" w:rsidRDefault="004256C3" w:rsidP="004256C3">
      <w:pPr>
        <w:pStyle w:val="NormalWeb"/>
        <w:shd w:val="clear" w:color="auto" w:fill="FFFFFF"/>
        <w:spacing w:before="0" w:beforeAutospacing="0" w:after="300" w:afterAutospacing="0" w:line="360" w:lineRule="auto"/>
        <w:ind w:firstLine="450"/>
        <w:jc w:val="both"/>
        <w:rPr>
          <w:rFonts w:ascii="Arial" w:hAnsi="Arial" w:cs="Arial"/>
        </w:rPr>
      </w:pPr>
      <w:r>
        <w:rPr>
          <w:rFonts w:ascii="Arial" w:hAnsi="Arial" w:cs="Arial"/>
        </w:rPr>
        <w:t>Assim sendo, como se depreende do procedimento licitatório em questão, o certame foi realizado no ano de 2021, no qual os antigos gestores entendiam a necessidade de contratação de empresas para a realização do objeto, em tese, a ser executado.</w:t>
      </w:r>
    </w:p>
    <w:p w:rsidR="004256C3" w:rsidRDefault="004256C3" w:rsidP="004256C3">
      <w:pPr>
        <w:pStyle w:val="NormalWeb"/>
        <w:shd w:val="clear" w:color="auto" w:fill="FFFFFF"/>
        <w:spacing w:before="0" w:beforeAutospacing="0" w:after="300" w:afterAutospacing="0" w:line="360" w:lineRule="auto"/>
        <w:ind w:firstLine="450"/>
        <w:jc w:val="both"/>
        <w:rPr>
          <w:rFonts w:ascii="Arial" w:hAnsi="Arial" w:cs="Arial"/>
        </w:rPr>
      </w:pPr>
      <w:r>
        <w:rPr>
          <w:rFonts w:ascii="Arial" w:hAnsi="Arial" w:cs="Arial"/>
        </w:rPr>
        <w:t>No caso em apreço, o novo Gestor, chefe do Poder Executivo Municipal, não coaduna com os valores pautados pelos vencedores no processo licitatório em questão, tendo em vista que diante de estudos iniciais, verifica-se a possiblidade de melhores condições de fornecimento dos produtos e serviços estabelecidos.</w:t>
      </w:r>
    </w:p>
    <w:p w:rsidR="004256C3" w:rsidRPr="002B7298" w:rsidRDefault="004256C3" w:rsidP="004256C3">
      <w:pPr>
        <w:pStyle w:val="NormalWeb"/>
        <w:shd w:val="clear" w:color="auto" w:fill="FFFFFF"/>
        <w:spacing w:before="0" w:beforeAutospacing="0" w:after="300" w:afterAutospacing="0" w:line="360" w:lineRule="auto"/>
        <w:ind w:firstLine="45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 isso, tendo em vista os princípios da Administração Pública, principalmente o da economicidade, celeridade e moralidade, justifica-se a presente </w:t>
      </w:r>
      <w:r w:rsidRPr="004256C3">
        <w:rPr>
          <w:rFonts w:ascii="Arial" w:hAnsi="Arial" w:cs="Arial"/>
          <w:b/>
        </w:rPr>
        <w:t>ANULAÇÃO</w:t>
      </w:r>
      <w:r>
        <w:rPr>
          <w:rFonts w:ascii="Arial" w:hAnsi="Arial" w:cs="Arial"/>
        </w:rPr>
        <w:t>, pelos fundamentos apresentados.</w:t>
      </w:r>
    </w:p>
    <w:p w:rsidR="004256C3" w:rsidRPr="00267063" w:rsidRDefault="004256C3" w:rsidP="004256C3">
      <w:pPr>
        <w:pStyle w:val="NormalWeb"/>
        <w:spacing w:line="360" w:lineRule="auto"/>
        <w:ind w:firstLine="708"/>
        <w:jc w:val="center"/>
        <w:rPr>
          <w:rFonts w:ascii="Arial" w:hAnsi="Arial" w:cs="Arial"/>
          <w:b/>
          <w:u w:val="single"/>
        </w:rPr>
      </w:pPr>
      <w:r w:rsidRPr="00267063">
        <w:rPr>
          <w:rFonts w:ascii="Arial" w:hAnsi="Arial" w:cs="Arial"/>
          <w:b/>
          <w:u w:val="single"/>
        </w:rPr>
        <w:t>DA DECISÃO</w:t>
      </w:r>
    </w:p>
    <w:p w:rsidR="004256C3" w:rsidRPr="00E7374B" w:rsidRDefault="004256C3" w:rsidP="004256C3">
      <w:pPr>
        <w:pStyle w:val="NormalWeb"/>
        <w:spacing w:line="360" w:lineRule="auto"/>
        <w:ind w:firstLine="708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</w:rPr>
        <w:t xml:space="preserve">Diante do exposto, o Prefeito Municipal de Pequi, André Luiz Melgaço Tavares, </w:t>
      </w:r>
      <w:r w:rsidRPr="00470569">
        <w:rPr>
          <w:rFonts w:ascii="Arial" w:hAnsi="Arial" w:cs="Arial"/>
          <w:b/>
        </w:rPr>
        <w:t>DECIDE</w:t>
      </w:r>
      <w:r>
        <w:rPr>
          <w:rFonts w:ascii="Arial" w:hAnsi="Arial" w:cs="Arial"/>
          <w:b/>
        </w:rPr>
        <w:t xml:space="preserve">ANULAR </w:t>
      </w:r>
      <w:r w:rsidRPr="006858D9">
        <w:rPr>
          <w:rFonts w:ascii="Arial" w:hAnsi="Arial" w:cs="Arial"/>
          <w:b/>
        </w:rPr>
        <w:t>O PROCEDIMENTO LICITATÓRIO</w:t>
      </w:r>
      <w:r>
        <w:rPr>
          <w:rFonts w:ascii="Arial" w:hAnsi="Arial" w:cs="Arial"/>
        </w:rPr>
        <w:t xml:space="preserve"> Nº 016/2021 – PREGÃO PRESENCIAL Nº 009/2021, p</w:t>
      </w:r>
      <w:r w:rsidRPr="00470569">
        <w:rPr>
          <w:rFonts w:ascii="Arial" w:hAnsi="Arial" w:cs="Arial"/>
          <w:shd w:val="clear" w:color="auto" w:fill="FFFFFF"/>
        </w:rPr>
        <w:t>or ausência de conveniência decorrente de fatos supervenientes</w:t>
      </w:r>
      <w:r>
        <w:rPr>
          <w:rFonts w:ascii="Arial" w:hAnsi="Arial" w:cs="Arial"/>
          <w:shd w:val="clear" w:color="auto" w:fill="FFFFFF"/>
        </w:rPr>
        <w:t xml:space="preserve">, </w:t>
      </w:r>
      <w:r>
        <w:rPr>
          <w:rFonts w:ascii="Arial" w:hAnsi="Arial" w:cs="Arial"/>
        </w:rPr>
        <w:t xml:space="preserve">determinando a </w:t>
      </w:r>
      <w:r>
        <w:rPr>
          <w:rFonts w:ascii="Arial" w:hAnsi="Arial" w:cs="Arial"/>
          <w:b/>
        </w:rPr>
        <w:t xml:space="preserve">ANULAÇÃO </w:t>
      </w:r>
      <w:r w:rsidRPr="009B69B8">
        <w:rPr>
          <w:rFonts w:ascii="Arial" w:hAnsi="Arial" w:cs="Arial"/>
          <w:b/>
        </w:rPr>
        <w:t>TOTAL DO CERTAME.</w:t>
      </w:r>
    </w:p>
    <w:p w:rsidR="004256C3" w:rsidRDefault="004256C3" w:rsidP="004256C3">
      <w:pPr>
        <w:pStyle w:val="NormalWeb"/>
        <w:spacing w:line="360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ab/>
        <w:t>Pela publicação e intimação.</w:t>
      </w:r>
    </w:p>
    <w:p w:rsidR="004256C3" w:rsidRPr="00267063" w:rsidRDefault="004256C3" w:rsidP="004256C3">
      <w:pPr>
        <w:pStyle w:val="NormalWeb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Prefeitura Municipal de Pequi, </w:t>
      </w:r>
      <w:r w:rsidR="00F72433">
        <w:rPr>
          <w:rFonts w:ascii="Arial" w:hAnsi="Arial" w:cs="Arial"/>
          <w:shd w:val="clear" w:color="auto" w:fill="FFFFFF"/>
        </w:rPr>
        <w:t>01</w:t>
      </w:r>
      <w:r>
        <w:rPr>
          <w:rFonts w:ascii="Arial" w:hAnsi="Arial" w:cs="Arial"/>
          <w:shd w:val="clear" w:color="auto" w:fill="FFFFFF"/>
        </w:rPr>
        <w:t xml:space="preserve"> de </w:t>
      </w:r>
      <w:r w:rsidR="00F72433">
        <w:rPr>
          <w:rFonts w:ascii="Arial" w:hAnsi="Arial" w:cs="Arial"/>
          <w:shd w:val="clear" w:color="auto" w:fill="FFFFFF"/>
        </w:rPr>
        <w:t xml:space="preserve">fevereiro </w:t>
      </w:r>
      <w:r>
        <w:rPr>
          <w:rFonts w:ascii="Arial" w:hAnsi="Arial" w:cs="Arial"/>
          <w:shd w:val="clear" w:color="auto" w:fill="FFFFFF"/>
        </w:rPr>
        <w:t xml:space="preserve">de 2021.     </w:t>
      </w:r>
    </w:p>
    <w:p w:rsidR="004256C3" w:rsidRPr="004256C3" w:rsidRDefault="004256C3" w:rsidP="004256C3">
      <w:pPr>
        <w:pStyle w:val="NormalWeb"/>
        <w:spacing w:line="360" w:lineRule="auto"/>
        <w:jc w:val="center"/>
        <w:rPr>
          <w:rFonts w:ascii="Arial" w:hAnsi="Arial" w:cs="Arial"/>
          <w:b/>
        </w:rPr>
      </w:pPr>
    </w:p>
    <w:p w:rsidR="004256C3" w:rsidRPr="004256C3" w:rsidRDefault="004256C3" w:rsidP="004256C3">
      <w:pPr>
        <w:jc w:val="center"/>
        <w:rPr>
          <w:rFonts w:ascii="Arial" w:hAnsi="Arial" w:cs="Arial"/>
          <w:color w:val="auto"/>
          <w:sz w:val="22"/>
          <w:szCs w:val="22"/>
        </w:rPr>
      </w:pPr>
      <w:r w:rsidRPr="004256C3">
        <w:rPr>
          <w:rFonts w:ascii="Arial" w:hAnsi="Arial" w:cs="Arial"/>
          <w:color w:val="auto"/>
          <w:sz w:val="22"/>
          <w:szCs w:val="22"/>
        </w:rPr>
        <w:t>ANDRÉ LUIZ MELGAÇO TAVARES</w:t>
      </w:r>
    </w:p>
    <w:p w:rsidR="00F711CE" w:rsidRDefault="004256C3" w:rsidP="00F72433">
      <w:pPr>
        <w:jc w:val="center"/>
      </w:pPr>
      <w:r w:rsidRPr="004256C3">
        <w:rPr>
          <w:rFonts w:ascii="Arial" w:hAnsi="Arial" w:cs="Arial"/>
          <w:b w:val="0"/>
          <w:color w:val="auto"/>
          <w:sz w:val="24"/>
        </w:rPr>
        <w:t>Prefeito Municipal</w:t>
      </w:r>
    </w:p>
    <w:sectPr w:rsidR="00F711CE" w:rsidSect="000933A9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BCD" w:rsidRDefault="00996BCD" w:rsidP="00F72433">
      <w:r>
        <w:separator/>
      </w:r>
    </w:p>
  </w:endnote>
  <w:endnote w:type="continuationSeparator" w:id="1">
    <w:p w:rsidR="00996BCD" w:rsidRDefault="00996BCD" w:rsidP="00F724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33" w:rsidRDefault="00F72433" w:rsidP="00F7243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F72433" w:rsidRDefault="00F72433" w:rsidP="00F7243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F72433" w:rsidRDefault="00F72433" w:rsidP="00F72433">
    <w:pPr>
      <w:pStyle w:val="Footer"/>
      <w:ind w:left="-993"/>
      <w:jc w:val="center"/>
    </w:pPr>
    <w:r>
      <w:rPr>
        <w:sz w:val="20"/>
        <w:szCs w:val="20"/>
      </w:rPr>
      <w:t>Email: licitaçõespequi@gmail.com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BCD" w:rsidRDefault="00996BCD" w:rsidP="00F72433">
      <w:r>
        <w:separator/>
      </w:r>
    </w:p>
  </w:footnote>
  <w:footnote w:type="continuationSeparator" w:id="1">
    <w:p w:rsidR="00996BCD" w:rsidRDefault="00996BCD" w:rsidP="00F724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33" w:rsidRPr="00F72433" w:rsidRDefault="00F72433" w:rsidP="00F72433">
    <w:pPr>
      <w:pStyle w:val="Cabealho"/>
      <w:tabs>
        <w:tab w:val="left" w:pos="900"/>
        <w:tab w:val="center" w:pos="4606"/>
      </w:tabs>
      <w:jc w:val="center"/>
      <w:rPr>
        <w:color w:val="auto"/>
        <w:sz w:val="32"/>
        <w:szCs w:val="32"/>
      </w:rPr>
    </w:pPr>
    <w:r w:rsidRPr="00F72433">
      <w:rPr>
        <w:noProof/>
        <w:color w:val="aut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19050" t="0" r="0" b="0"/>
          <wp:wrapTight wrapText="bothSides">
            <wp:wrapPolygon edited="0">
              <wp:start x="-421" y="0"/>
              <wp:lineTo x="-421" y="21246"/>
              <wp:lineTo x="21474" y="21246"/>
              <wp:lineTo x="21474" y="0"/>
              <wp:lineTo x="-421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72433">
      <w:rPr>
        <w:color w:val="auto"/>
        <w:sz w:val="32"/>
        <w:szCs w:val="32"/>
      </w:rPr>
      <w:t>PREFEITURA MUNICIPAL DE PEQUI</w:t>
    </w:r>
  </w:p>
  <w:p w:rsidR="00F72433" w:rsidRPr="00F72433" w:rsidRDefault="00F72433" w:rsidP="00F72433">
    <w:pPr>
      <w:pStyle w:val="Cabealho"/>
      <w:jc w:val="center"/>
      <w:rPr>
        <w:color w:val="auto"/>
        <w:sz w:val="32"/>
        <w:szCs w:val="32"/>
      </w:rPr>
    </w:pPr>
    <w:r w:rsidRPr="00F72433">
      <w:rPr>
        <w:color w:val="auto"/>
        <w:sz w:val="32"/>
        <w:szCs w:val="32"/>
      </w:rPr>
      <w:t>Estado de Minas Gerais</w:t>
    </w:r>
  </w:p>
  <w:p w:rsidR="00F72433" w:rsidRPr="00F72433" w:rsidRDefault="00F72433" w:rsidP="00F72433">
    <w:pPr>
      <w:pStyle w:val="Cabealho"/>
      <w:jc w:val="center"/>
      <w:rPr>
        <w:color w:val="auto"/>
        <w:sz w:val="32"/>
        <w:szCs w:val="32"/>
      </w:rPr>
    </w:pPr>
  </w:p>
  <w:p w:rsidR="00F72433" w:rsidRDefault="00F72433" w:rsidP="00F72433">
    <w:pPr>
      <w:pStyle w:val="Cabealho"/>
      <w:jc w:val="center"/>
      <w:rPr>
        <w:sz w:val="32"/>
        <w:szCs w:val="32"/>
      </w:rPr>
    </w:pPr>
  </w:p>
  <w:p w:rsidR="00F72433" w:rsidRDefault="00F7243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4256C3"/>
    <w:rsid w:val="000933A9"/>
    <w:rsid w:val="004256C3"/>
    <w:rsid w:val="00996BCD"/>
    <w:rsid w:val="00CF2EFB"/>
    <w:rsid w:val="00F711CE"/>
    <w:rsid w:val="00F72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6C3"/>
    <w:pPr>
      <w:spacing w:after="0" w:line="240" w:lineRule="auto"/>
    </w:pPr>
    <w:rPr>
      <w:rFonts w:ascii="Times New Roman" w:eastAsia="Times New Roman" w:hAnsi="Times New Roman" w:cs="Times New Roman"/>
      <w:b/>
      <w:bCs/>
      <w:color w:val="003366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256C3"/>
    <w:pPr>
      <w:spacing w:before="100" w:beforeAutospacing="1" w:after="100" w:afterAutospacing="1"/>
    </w:pPr>
    <w:rPr>
      <w:b w:val="0"/>
      <w:bCs w:val="0"/>
      <w:color w:val="auto"/>
      <w:sz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F724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72433"/>
    <w:rPr>
      <w:rFonts w:ascii="Times New Roman" w:eastAsia="Times New Roman" w:hAnsi="Times New Roman" w:cs="Times New Roman"/>
      <w:b/>
      <w:bCs/>
      <w:color w:val="003366"/>
      <w:sz w:val="28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724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72433"/>
    <w:rPr>
      <w:rFonts w:ascii="Times New Roman" w:eastAsia="Times New Roman" w:hAnsi="Times New Roman" w:cs="Times New Roman"/>
      <w:b/>
      <w:bCs/>
      <w:color w:val="003366"/>
      <w:sz w:val="28"/>
      <w:szCs w:val="24"/>
      <w:lang w:eastAsia="pt-BR"/>
    </w:rPr>
  </w:style>
  <w:style w:type="paragraph" w:customStyle="1" w:styleId="Footer">
    <w:name w:val="Footer"/>
    <w:basedOn w:val="Normal"/>
    <w:uiPriority w:val="99"/>
    <w:rsid w:val="00F72433"/>
    <w:pPr>
      <w:tabs>
        <w:tab w:val="center" w:pos="4252"/>
        <w:tab w:val="right" w:pos="8504"/>
      </w:tabs>
    </w:pPr>
    <w:rPr>
      <w:b w:val="0"/>
      <w:bCs w:val="0"/>
      <w:color w:val="00000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653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 5</cp:lastModifiedBy>
  <cp:revision>3</cp:revision>
  <dcterms:created xsi:type="dcterms:W3CDTF">2021-06-24T18:58:00Z</dcterms:created>
  <dcterms:modified xsi:type="dcterms:W3CDTF">2021-06-24T19:15:00Z</dcterms:modified>
</cp:coreProperties>
</file>