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387E5F">
        <w:rPr>
          <w:rFonts w:ascii="Arial" w:hAnsi="Arial" w:cs="Arial"/>
          <w:b/>
          <w:sz w:val="22"/>
          <w:szCs w:val="22"/>
        </w:rPr>
        <w:t>022/2021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387E5F">
        <w:rPr>
          <w:rFonts w:ascii="Arial" w:hAnsi="Arial" w:cs="Arial"/>
          <w:b/>
          <w:sz w:val="22"/>
          <w:szCs w:val="22"/>
        </w:rPr>
        <w:t>011/2021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387E5F">
        <w:rPr>
          <w:rFonts w:ascii="Arial" w:hAnsi="Arial" w:cs="Arial"/>
          <w:sz w:val="22"/>
          <w:szCs w:val="22"/>
        </w:rPr>
        <w:t>0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387E5F">
        <w:rPr>
          <w:rFonts w:ascii="Arial" w:hAnsi="Arial" w:cs="Arial"/>
          <w:sz w:val="22"/>
          <w:szCs w:val="22"/>
        </w:rPr>
        <w:t>022/2021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D47C66">
        <w:rPr>
          <w:rFonts w:ascii="Arial" w:hAnsi="Arial" w:cs="Arial"/>
          <w:sz w:val="22"/>
          <w:szCs w:val="22"/>
        </w:rPr>
        <w:t xml:space="preserve">11 </w:t>
      </w:r>
      <w:r w:rsidRPr="002F3351">
        <w:rPr>
          <w:rFonts w:ascii="Arial" w:hAnsi="Arial" w:cs="Arial"/>
          <w:sz w:val="22"/>
          <w:szCs w:val="22"/>
        </w:rPr>
        <w:t>(</w:t>
      </w:r>
      <w:r w:rsidR="00D47C66">
        <w:rPr>
          <w:rFonts w:ascii="Arial" w:hAnsi="Arial" w:cs="Arial"/>
          <w:sz w:val="22"/>
          <w:szCs w:val="22"/>
        </w:rPr>
        <w:t>onze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D47C66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D47C66">
        <w:rPr>
          <w:rFonts w:ascii="Arial" w:hAnsi="Arial" w:cs="Arial"/>
          <w:sz w:val="22"/>
          <w:szCs w:val="22"/>
        </w:rPr>
        <w:t>Praça Santo Antonio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D47C66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D47C66">
        <w:rPr>
          <w:rFonts w:ascii="Arial" w:hAnsi="Arial" w:cs="Arial"/>
          <w:sz w:val="22"/>
          <w:szCs w:val="22"/>
        </w:rPr>
        <w:t>Andre Luiz Melgaço Tavares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387E5F">
        <w:rPr>
          <w:rFonts w:ascii="Arial" w:hAnsi="Arial" w:cs="Arial"/>
          <w:sz w:val="22"/>
          <w:szCs w:val="22"/>
        </w:rPr>
        <w:t>022/2021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</w:t>
      </w:r>
      <w:r w:rsidR="007F63F5" w:rsidRPr="002F3351">
        <w:rPr>
          <w:rFonts w:ascii="Arial" w:hAnsi="Arial" w:cs="Arial"/>
          <w:sz w:val="22"/>
          <w:szCs w:val="22"/>
        </w:rPr>
        <w:t xml:space="preserve"> </w:t>
      </w:r>
      <w:r w:rsidR="00026D29" w:rsidRPr="00D71C08">
        <w:rPr>
          <w:rFonts w:ascii="Arial" w:hAnsi="Arial" w:cs="Arial"/>
          <w:sz w:val="22"/>
          <w:szCs w:val="22"/>
        </w:rPr>
        <w:t>TAJE SOLUCOES COMERCIO</w:t>
      </w:r>
      <w:r w:rsidRPr="002F3351">
        <w:rPr>
          <w:rFonts w:ascii="Arial" w:hAnsi="Arial" w:cs="Arial"/>
          <w:sz w:val="22"/>
          <w:szCs w:val="22"/>
        </w:rPr>
        <w:t xml:space="preserve">, localizado na </w:t>
      </w:r>
      <w:r w:rsidR="00D71C08">
        <w:rPr>
          <w:rFonts w:ascii="Arial" w:hAnsi="Arial" w:cs="Arial"/>
          <w:sz w:val="22"/>
          <w:szCs w:val="22"/>
        </w:rPr>
        <w:t>Rua G</w:t>
      </w:r>
      <w:r w:rsidRPr="002F3351">
        <w:rPr>
          <w:rFonts w:ascii="Arial" w:hAnsi="Arial" w:cs="Arial"/>
          <w:sz w:val="22"/>
          <w:szCs w:val="22"/>
        </w:rPr>
        <w:t>, n°</w:t>
      </w:r>
      <w:r w:rsidR="00074989">
        <w:rPr>
          <w:rFonts w:ascii="Arial" w:hAnsi="Arial" w:cs="Arial"/>
          <w:sz w:val="22"/>
          <w:szCs w:val="22"/>
        </w:rPr>
        <w:t xml:space="preserve"> </w:t>
      </w:r>
      <w:r w:rsidR="00026D29">
        <w:rPr>
          <w:rFonts w:ascii="Arial" w:hAnsi="Arial" w:cs="Arial"/>
          <w:sz w:val="22"/>
          <w:szCs w:val="22"/>
        </w:rPr>
        <w:t>99</w:t>
      </w:r>
      <w:r w:rsidRPr="002F3351">
        <w:rPr>
          <w:rFonts w:ascii="Arial" w:hAnsi="Arial" w:cs="Arial"/>
          <w:sz w:val="22"/>
          <w:szCs w:val="22"/>
        </w:rPr>
        <w:t xml:space="preserve"> no bairro </w:t>
      </w:r>
      <w:r w:rsidR="00026D29">
        <w:rPr>
          <w:rFonts w:ascii="Arial" w:hAnsi="Arial" w:cs="Arial"/>
          <w:sz w:val="22"/>
          <w:szCs w:val="22"/>
        </w:rPr>
        <w:t>Nossa Senhora de Lourdes</w:t>
      </w:r>
      <w:r w:rsidR="00C02BCF">
        <w:rPr>
          <w:rFonts w:ascii="Arial" w:hAnsi="Arial" w:cs="Arial"/>
          <w:sz w:val="22"/>
          <w:szCs w:val="22"/>
        </w:rPr>
        <w:t>,</w:t>
      </w:r>
      <w:r w:rsidRPr="002F3351">
        <w:rPr>
          <w:rFonts w:ascii="Arial" w:hAnsi="Arial" w:cs="Arial"/>
          <w:sz w:val="22"/>
          <w:szCs w:val="22"/>
        </w:rPr>
        <w:t xml:space="preserve"> na cidade de </w:t>
      </w:r>
      <w:r w:rsidR="00225424">
        <w:rPr>
          <w:rFonts w:ascii="Arial" w:hAnsi="Arial" w:cs="Arial"/>
          <w:sz w:val="22"/>
          <w:szCs w:val="22"/>
        </w:rPr>
        <w:t>Sete Lagoas</w:t>
      </w:r>
      <w:r w:rsidR="00976A55">
        <w:rPr>
          <w:rFonts w:ascii="Arial" w:hAnsi="Arial" w:cs="Arial"/>
          <w:sz w:val="22"/>
          <w:szCs w:val="22"/>
        </w:rPr>
        <w:t>, estado d</w:t>
      </w:r>
      <w:r w:rsidR="00225424">
        <w:rPr>
          <w:rFonts w:ascii="Arial" w:hAnsi="Arial" w:cs="Arial"/>
          <w:sz w:val="22"/>
          <w:szCs w:val="22"/>
        </w:rPr>
        <w:t>e Minas Gerais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225424">
        <w:rPr>
          <w:rFonts w:ascii="Arial" w:hAnsi="Arial" w:cs="Arial"/>
          <w:sz w:val="22"/>
          <w:szCs w:val="22"/>
        </w:rPr>
        <w:t>3</w:t>
      </w:r>
      <w:r w:rsidR="00026D29">
        <w:rPr>
          <w:rFonts w:ascii="Arial" w:hAnsi="Arial" w:cs="Arial"/>
          <w:sz w:val="22"/>
          <w:szCs w:val="22"/>
        </w:rPr>
        <w:t>0.321.785/0001-65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026D29" w:rsidRPr="00026D29">
        <w:rPr>
          <w:rFonts w:ascii="Arial" w:hAnsi="Arial" w:cs="Arial"/>
          <w:sz w:val="22"/>
          <w:szCs w:val="22"/>
        </w:rPr>
        <w:t>Tiago Guilerme Soares de Souza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977"/>
        <w:gridCol w:w="567"/>
        <w:gridCol w:w="850"/>
        <w:gridCol w:w="993"/>
        <w:gridCol w:w="567"/>
        <w:gridCol w:w="992"/>
        <w:gridCol w:w="567"/>
        <w:gridCol w:w="850"/>
      </w:tblGrid>
      <w:tr w:rsidR="002F3351" w:rsidRPr="004644A9" w:rsidTr="00A16E72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977" w:type="dxa"/>
            <w:vMerge w:val="restart"/>
            <w:shd w:val="clear" w:color="auto" w:fill="A6A6A6" w:themeFill="background1" w:themeFillShade="A6"/>
          </w:tcPr>
          <w:p w:rsidR="002F3351" w:rsidRPr="001C32E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C32E4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A16E72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A6A6A6" w:themeFill="background1" w:themeFillShade="A6"/>
          </w:tcPr>
          <w:p w:rsidR="002F3351" w:rsidRPr="001C32E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A16E72" w:rsidRPr="004644A9" w:rsidTr="00A16E72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A6A6A6" w:themeFill="background1" w:themeFillShade="A6"/>
          </w:tcPr>
          <w:p w:rsidR="002F3351" w:rsidRPr="001C32E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1C32E4" w:rsidRPr="009730F5" w:rsidTr="001C32E4">
        <w:trPr>
          <w:trHeight w:val="373"/>
        </w:trPr>
        <w:tc>
          <w:tcPr>
            <w:tcW w:w="709" w:type="dxa"/>
          </w:tcPr>
          <w:p w:rsidR="001C32E4" w:rsidRPr="001C32E4" w:rsidRDefault="001C32E4" w:rsidP="001C32E4">
            <w:pPr>
              <w:rPr>
                <w:rFonts w:ascii="Arial" w:hAnsi="Arial" w:cs="Arial"/>
                <w:sz w:val="16"/>
                <w:szCs w:val="16"/>
              </w:rPr>
            </w:pPr>
            <w:r w:rsidRPr="001C32E4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2977" w:type="dxa"/>
          </w:tcPr>
          <w:p w:rsidR="001C32E4" w:rsidRPr="001C32E4" w:rsidRDefault="001C32E4" w:rsidP="000476E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C32E4">
              <w:rPr>
                <w:rFonts w:ascii="Arial" w:hAnsi="Arial" w:cs="Arial"/>
                <w:b/>
                <w:sz w:val="16"/>
                <w:szCs w:val="16"/>
              </w:rPr>
              <w:t>Estante de aço confeccionado</w:t>
            </w:r>
            <w:r w:rsidRPr="001C32E4">
              <w:rPr>
                <w:rFonts w:ascii="Arial" w:hAnsi="Arial" w:cs="Arial"/>
                <w:sz w:val="16"/>
                <w:szCs w:val="16"/>
              </w:rPr>
              <w:t xml:space="preserve"> em chapa 24, com 06 prateleiras, dobras duplas nas laterais e triplas nas partes frontais e posteriores, 4 colunas em perfil l de 30x30mm e reforço ômega na parte interna  das prateleiras. Acabamento em processo anti-corrosivo e pintura a pó. Dimensões: 198 altura, 092 largura, 030 profundidade.</w:t>
            </w:r>
          </w:p>
        </w:tc>
        <w:tc>
          <w:tcPr>
            <w:tcW w:w="567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sz w:val="16"/>
                <w:szCs w:val="16"/>
              </w:rPr>
            </w:pPr>
            <w:r w:rsidRPr="001C32E4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236,00</w:t>
            </w:r>
          </w:p>
        </w:tc>
        <w:tc>
          <w:tcPr>
            <w:tcW w:w="993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16.520,00</w:t>
            </w:r>
          </w:p>
        </w:tc>
        <w:tc>
          <w:tcPr>
            <w:tcW w:w="567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992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236,00</w:t>
            </w:r>
          </w:p>
        </w:tc>
        <w:tc>
          <w:tcPr>
            <w:tcW w:w="567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850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1.180,00</w:t>
            </w:r>
          </w:p>
        </w:tc>
      </w:tr>
      <w:tr w:rsidR="001C32E4" w:rsidRPr="009730F5" w:rsidTr="001C32E4">
        <w:trPr>
          <w:trHeight w:val="373"/>
        </w:trPr>
        <w:tc>
          <w:tcPr>
            <w:tcW w:w="709" w:type="dxa"/>
          </w:tcPr>
          <w:p w:rsidR="001C32E4" w:rsidRPr="001C32E4" w:rsidRDefault="001C32E4" w:rsidP="001C32E4">
            <w:pPr>
              <w:rPr>
                <w:rFonts w:ascii="Arial" w:hAnsi="Arial" w:cs="Arial"/>
                <w:sz w:val="16"/>
                <w:szCs w:val="16"/>
              </w:rPr>
            </w:pPr>
            <w:r w:rsidRPr="001C32E4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2977" w:type="dxa"/>
          </w:tcPr>
          <w:p w:rsidR="001C32E4" w:rsidRPr="001C32E4" w:rsidRDefault="001C32E4" w:rsidP="000476E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b/>
                <w:color w:val="000000"/>
                <w:sz w:val="16"/>
                <w:szCs w:val="16"/>
              </w:rPr>
              <w:t>Microfone de mão profissional, com fio</w:t>
            </w: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, com cabo de no mínimo 4,5 m, com chave on/off, com conector xlr(f)/p10, cor preto ou prata, resposta frequência 50 hz-15khz, largura: 25,00cm, altura 8,00cm, profundidade 12,50cm, peso 0,702 kg, garantia mínima 12 meses.</w:t>
            </w:r>
          </w:p>
        </w:tc>
        <w:tc>
          <w:tcPr>
            <w:tcW w:w="567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sz w:val="16"/>
                <w:szCs w:val="16"/>
              </w:rPr>
            </w:pPr>
            <w:r w:rsidRPr="001C32E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47,00</w:t>
            </w:r>
          </w:p>
        </w:tc>
        <w:tc>
          <w:tcPr>
            <w:tcW w:w="993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94,00</w:t>
            </w:r>
          </w:p>
        </w:tc>
        <w:tc>
          <w:tcPr>
            <w:tcW w:w="567" w:type="dxa"/>
            <w:shd w:val="clear" w:color="auto" w:fill="FFFFFF"/>
          </w:tcPr>
          <w:p w:rsidR="001C32E4" w:rsidRPr="001C32E4" w:rsidRDefault="00613FAC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47,00</w:t>
            </w:r>
          </w:p>
        </w:tc>
        <w:tc>
          <w:tcPr>
            <w:tcW w:w="567" w:type="dxa"/>
            <w:shd w:val="clear" w:color="auto" w:fill="FFFFFF"/>
          </w:tcPr>
          <w:p w:rsidR="001C32E4" w:rsidRPr="001C32E4" w:rsidRDefault="00613FAC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235,00</w:t>
            </w:r>
          </w:p>
        </w:tc>
      </w:tr>
      <w:tr w:rsidR="001C32E4" w:rsidRPr="009730F5" w:rsidTr="001C32E4">
        <w:trPr>
          <w:trHeight w:val="373"/>
        </w:trPr>
        <w:tc>
          <w:tcPr>
            <w:tcW w:w="709" w:type="dxa"/>
          </w:tcPr>
          <w:p w:rsidR="001C32E4" w:rsidRPr="001C32E4" w:rsidRDefault="001C32E4" w:rsidP="001C32E4">
            <w:pPr>
              <w:rPr>
                <w:rFonts w:ascii="Arial" w:hAnsi="Arial" w:cs="Arial"/>
                <w:sz w:val="16"/>
                <w:szCs w:val="16"/>
              </w:rPr>
            </w:pPr>
            <w:r w:rsidRPr="001C32E4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2977" w:type="dxa"/>
          </w:tcPr>
          <w:p w:rsidR="001C32E4" w:rsidRPr="001C32E4" w:rsidRDefault="001C32E4" w:rsidP="000476E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C32E4">
              <w:rPr>
                <w:rFonts w:ascii="Arial" w:hAnsi="Arial" w:cs="Arial"/>
                <w:b/>
                <w:sz w:val="16"/>
                <w:szCs w:val="16"/>
              </w:rPr>
              <w:t>Refrigerador</w:t>
            </w:r>
            <w:r w:rsidRPr="001C32E4">
              <w:rPr>
                <w:rFonts w:ascii="Arial" w:hAnsi="Arial" w:cs="Arial"/>
                <w:sz w:val="16"/>
                <w:szCs w:val="16"/>
              </w:rPr>
              <w:t xml:space="preserve"> capacidade mínima de 239lts, 110v, gaveta para legumes, 01 porta - cor branca</w:t>
            </w:r>
          </w:p>
        </w:tc>
        <w:tc>
          <w:tcPr>
            <w:tcW w:w="567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sz w:val="16"/>
                <w:szCs w:val="16"/>
              </w:rPr>
            </w:pPr>
            <w:r w:rsidRPr="001C32E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1.380,00</w:t>
            </w:r>
          </w:p>
        </w:tc>
        <w:tc>
          <w:tcPr>
            <w:tcW w:w="993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1.380,00</w:t>
            </w:r>
          </w:p>
        </w:tc>
        <w:tc>
          <w:tcPr>
            <w:tcW w:w="567" w:type="dxa"/>
            <w:shd w:val="clear" w:color="auto" w:fill="FFFFFF"/>
          </w:tcPr>
          <w:p w:rsidR="001C32E4" w:rsidRPr="001C32E4" w:rsidRDefault="00613FAC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1.380,00</w:t>
            </w:r>
          </w:p>
        </w:tc>
        <w:tc>
          <w:tcPr>
            <w:tcW w:w="567" w:type="dxa"/>
            <w:shd w:val="clear" w:color="auto" w:fill="FFFFFF"/>
          </w:tcPr>
          <w:p w:rsidR="001C32E4" w:rsidRPr="001C32E4" w:rsidRDefault="00613FAC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6.900,00</w:t>
            </w:r>
          </w:p>
        </w:tc>
      </w:tr>
      <w:tr w:rsidR="001C32E4" w:rsidRPr="009730F5" w:rsidTr="001C32E4">
        <w:trPr>
          <w:trHeight w:val="373"/>
        </w:trPr>
        <w:tc>
          <w:tcPr>
            <w:tcW w:w="709" w:type="dxa"/>
          </w:tcPr>
          <w:p w:rsidR="001C32E4" w:rsidRPr="001C32E4" w:rsidRDefault="001C32E4" w:rsidP="001C32E4">
            <w:pPr>
              <w:rPr>
                <w:rFonts w:ascii="Arial" w:hAnsi="Arial" w:cs="Arial"/>
                <w:sz w:val="16"/>
                <w:szCs w:val="16"/>
              </w:rPr>
            </w:pPr>
            <w:r w:rsidRPr="001C32E4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2977" w:type="dxa"/>
          </w:tcPr>
          <w:p w:rsidR="001C32E4" w:rsidRPr="001C32E4" w:rsidRDefault="001C32E4" w:rsidP="000476E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C32E4">
              <w:rPr>
                <w:rFonts w:ascii="Arial" w:hAnsi="Arial" w:cs="Arial"/>
                <w:b/>
                <w:sz w:val="16"/>
                <w:szCs w:val="16"/>
              </w:rPr>
              <w:t>Relógio analógico</w:t>
            </w:r>
            <w:r w:rsidRPr="001C32E4">
              <w:rPr>
                <w:rFonts w:ascii="Arial" w:hAnsi="Arial" w:cs="Arial"/>
                <w:sz w:val="16"/>
                <w:szCs w:val="16"/>
              </w:rPr>
              <w:t xml:space="preserve"> de parede, 26 cm em poliestireno branco, comum estilo tic tac, pilha aa. Garantia 1 ano.</w:t>
            </w:r>
          </w:p>
        </w:tc>
        <w:tc>
          <w:tcPr>
            <w:tcW w:w="567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sz w:val="16"/>
                <w:szCs w:val="16"/>
              </w:rPr>
            </w:pPr>
            <w:r w:rsidRPr="001C32E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19,79</w:t>
            </w:r>
          </w:p>
        </w:tc>
        <w:tc>
          <w:tcPr>
            <w:tcW w:w="993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98,95</w:t>
            </w:r>
          </w:p>
        </w:tc>
        <w:tc>
          <w:tcPr>
            <w:tcW w:w="567" w:type="dxa"/>
            <w:shd w:val="clear" w:color="auto" w:fill="FFFFFF"/>
          </w:tcPr>
          <w:p w:rsidR="001C32E4" w:rsidRPr="001C32E4" w:rsidRDefault="00613FAC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19,79</w:t>
            </w:r>
          </w:p>
        </w:tc>
        <w:tc>
          <w:tcPr>
            <w:tcW w:w="567" w:type="dxa"/>
            <w:shd w:val="clear" w:color="auto" w:fill="FFFFFF"/>
          </w:tcPr>
          <w:p w:rsidR="001C32E4" w:rsidRPr="001C32E4" w:rsidRDefault="00613FAC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50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98,95</w:t>
            </w:r>
          </w:p>
        </w:tc>
      </w:tr>
      <w:tr w:rsidR="001C32E4" w:rsidRPr="009730F5" w:rsidTr="001C32E4">
        <w:trPr>
          <w:trHeight w:val="373"/>
        </w:trPr>
        <w:tc>
          <w:tcPr>
            <w:tcW w:w="709" w:type="dxa"/>
          </w:tcPr>
          <w:p w:rsidR="001C32E4" w:rsidRPr="001C32E4" w:rsidRDefault="001C32E4" w:rsidP="001C32E4">
            <w:pPr>
              <w:rPr>
                <w:rFonts w:ascii="Arial" w:hAnsi="Arial" w:cs="Arial"/>
                <w:sz w:val="16"/>
                <w:szCs w:val="16"/>
              </w:rPr>
            </w:pPr>
            <w:r w:rsidRPr="001C32E4">
              <w:rPr>
                <w:rFonts w:ascii="Arial" w:hAnsi="Arial" w:cs="Arial"/>
                <w:sz w:val="16"/>
                <w:szCs w:val="16"/>
              </w:rPr>
              <w:lastRenderedPageBreak/>
              <w:t>77</w:t>
            </w:r>
          </w:p>
        </w:tc>
        <w:tc>
          <w:tcPr>
            <w:tcW w:w="2977" w:type="dxa"/>
          </w:tcPr>
          <w:p w:rsidR="001C32E4" w:rsidRPr="001C32E4" w:rsidRDefault="001C32E4" w:rsidP="000476E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C32E4">
              <w:rPr>
                <w:rFonts w:ascii="Arial" w:hAnsi="Arial" w:cs="Arial"/>
                <w:b/>
                <w:sz w:val="16"/>
                <w:szCs w:val="16"/>
              </w:rPr>
              <w:t>Travesseiro revestimento</w:t>
            </w:r>
            <w:r w:rsidRPr="001C32E4">
              <w:rPr>
                <w:rFonts w:ascii="Arial" w:hAnsi="Arial" w:cs="Arial"/>
                <w:sz w:val="16"/>
                <w:szCs w:val="16"/>
              </w:rPr>
              <w:t>: 100% algodão percal. Enchimento: 100% fibra de poliéster siliconizada – plumas sintéticas. Não alérgico inodoro lavável tamanho aprox. (l x c): 50 x 70 cm.</w:t>
            </w:r>
          </w:p>
        </w:tc>
        <w:tc>
          <w:tcPr>
            <w:tcW w:w="567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sz w:val="16"/>
                <w:szCs w:val="16"/>
              </w:rPr>
            </w:pPr>
            <w:r w:rsidRPr="001C32E4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31,50</w:t>
            </w:r>
          </w:p>
        </w:tc>
        <w:tc>
          <w:tcPr>
            <w:tcW w:w="993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472,50</w:t>
            </w:r>
          </w:p>
        </w:tc>
        <w:tc>
          <w:tcPr>
            <w:tcW w:w="567" w:type="dxa"/>
            <w:shd w:val="clear" w:color="auto" w:fill="FFFFFF"/>
          </w:tcPr>
          <w:p w:rsidR="001C32E4" w:rsidRPr="001C32E4" w:rsidRDefault="00613FAC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31,50</w:t>
            </w:r>
          </w:p>
        </w:tc>
        <w:tc>
          <w:tcPr>
            <w:tcW w:w="567" w:type="dxa"/>
            <w:shd w:val="clear" w:color="auto" w:fill="FFFFFF"/>
          </w:tcPr>
          <w:p w:rsidR="001C32E4" w:rsidRPr="001C32E4" w:rsidRDefault="00613FAC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850" w:type="dxa"/>
            <w:shd w:val="clear" w:color="auto" w:fill="FFFFFF"/>
          </w:tcPr>
          <w:p w:rsidR="001C32E4" w:rsidRPr="001C32E4" w:rsidRDefault="001C32E4" w:rsidP="001C32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32E4">
              <w:rPr>
                <w:rFonts w:ascii="Arial" w:hAnsi="Arial" w:cs="Arial"/>
                <w:color w:val="000000"/>
                <w:sz w:val="16"/>
                <w:szCs w:val="16"/>
              </w:rPr>
              <w:t>157,50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</w:t>
      </w:r>
      <w:r w:rsidR="00387E5F">
        <w:rPr>
          <w:rFonts w:ascii="Arial" w:hAnsi="Arial" w:cs="Arial"/>
          <w:sz w:val="22"/>
          <w:szCs w:val="22"/>
        </w:rPr>
        <w:t>11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074989">
        <w:rPr>
          <w:rFonts w:ascii="Arial" w:hAnsi="Arial" w:cs="Arial"/>
          <w:sz w:val="22"/>
          <w:szCs w:val="22"/>
        </w:rPr>
        <w:t xml:space="preserve">11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074989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074989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074989" w:rsidRPr="002F3351" w:rsidRDefault="00074989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026D29" w:rsidRDefault="00026D29" w:rsidP="00026D29">
      <w:pPr>
        <w:jc w:val="center"/>
      </w:pPr>
      <w:r w:rsidRPr="00D71C08">
        <w:rPr>
          <w:rFonts w:ascii="Arial" w:hAnsi="Arial" w:cs="Arial"/>
          <w:sz w:val="22"/>
          <w:szCs w:val="22"/>
        </w:rPr>
        <w:t>TAJE SOLUCOES COMERCIO</w:t>
      </w:r>
    </w:p>
    <w:p w:rsidR="00026D29" w:rsidRDefault="00026D29" w:rsidP="00026D29">
      <w:pPr>
        <w:jc w:val="center"/>
      </w:pPr>
      <w:r w:rsidRPr="002F3351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:</w:t>
      </w:r>
      <w:r w:rsidRPr="002F33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30.321.785/0001-65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1626" w:rsidRDefault="00C81626" w:rsidP="00035C98">
      <w:r>
        <w:separator/>
      </w:r>
    </w:p>
  </w:endnote>
  <w:endnote w:type="continuationSeparator" w:id="1">
    <w:p w:rsidR="00C81626" w:rsidRDefault="00C8162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1626" w:rsidRDefault="00C81626" w:rsidP="00035C98">
      <w:r>
        <w:separator/>
      </w:r>
    </w:p>
  </w:footnote>
  <w:footnote w:type="continuationSeparator" w:id="1">
    <w:p w:rsidR="00C81626" w:rsidRDefault="00C8162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26D29"/>
    <w:rsid w:val="000311AF"/>
    <w:rsid w:val="0003524C"/>
    <w:rsid w:val="00035C98"/>
    <w:rsid w:val="0004475D"/>
    <w:rsid w:val="00045947"/>
    <w:rsid w:val="00046725"/>
    <w:rsid w:val="00066243"/>
    <w:rsid w:val="00066554"/>
    <w:rsid w:val="00074989"/>
    <w:rsid w:val="00082D28"/>
    <w:rsid w:val="00083CB9"/>
    <w:rsid w:val="00096FFE"/>
    <w:rsid w:val="000A05D5"/>
    <w:rsid w:val="000A06AA"/>
    <w:rsid w:val="000B068F"/>
    <w:rsid w:val="000B5726"/>
    <w:rsid w:val="000D4A8A"/>
    <w:rsid w:val="000E32B2"/>
    <w:rsid w:val="0010039C"/>
    <w:rsid w:val="001102E3"/>
    <w:rsid w:val="0013364A"/>
    <w:rsid w:val="00154767"/>
    <w:rsid w:val="00197392"/>
    <w:rsid w:val="001A31B1"/>
    <w:rsid w:val="001C32E4"/>
    <w:rsid w:val="001C5514"/>
    <w:rsid w:val="001D2B20"/>
    <w:rsid w:val="001E4E62"/>
    <w:rsid w:val="001F45AB"/>
    <w:rsid w:val="001F5D6E"/>
    <w:rsid w:val="00225424"/>
    <w:rsid w:val="00260ED0"/>
    <w:rsid w:val="0028287B"/>
    <w:rsid w:val="00283F9E"/>
    <w:rsid w:val="0029308A"/>
    <w:rsid w:val="0029609D"/>
    <w:rsid w:val="00297637"/>
    <w:rsid w:val="002D1854"/>
    <w:rsid w:val="002E68E5"/>
    <w:rsid w:val="002F3351"/>
    <w:rsid w:val="002F73F9"/>
    <w:rsid w:val="003049E8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02413"/>
    <w:rsid w:val="00425EA1"/>
    <w:rsid w:val="004275CB"/>
    <w:rsid w:val="00437099"/>
    <w:rsid w:val="00445649"/>
    <w:rsid w:val="00451CF9"/>
    <w:rsid w:val="00452017"/>
    <w:rsid w:val="00456210"/>
    <w:rsid w:val="004644A9"/>
    <w:rsid w:val="004900F2"/>
    <w:rsid w:val="004A4444"/>
    <w:rsid w:val="004A5FF5"/>
    <w:rsid w:val="004C5ACE"/>
    <w:rsid w:val="004D4629"/>
    <w:rsid w:val="004E4AD9"/>
    <w:rsid w:val="004F3E61"/>
    <w:rsid w:val="00516582"/>
    <w:rsid w:val="00537DC1"/>
    <w:rsid w:val="0056658B"/>
    <w:rsid w:val="0057362B"/>
    <w:rsid w:val="00581C49"/>
    <w:rsid w:val="005933EB"/>
    <w:rsid w:val="00594E19"/>
    <w:rsid w:val="0059771F"/>
    <w:rsid w:val="005C498D"/>
    <w:rsid w:val="005D617D"/>
    <w:rsid w:val="005F212B"/>
    <w:rsid w:val="005F3010"/>
    <w:rsid w:val="005F35D9"/>
    <w:rsid w:val="006009CC"/>
    <w:rsid w:val="00612795"/>
    <w:rsid w:val="00613FAC"/>
    <w:rsid w:val="0062342E"/>
    <w:rsid w:val="00623D6E"/>
    <w:rsid w:val="00627514"/>
    <w:rsid w:val="0063050C"/>
    <w:rsid w:val="00632E0F"/>
    <w:rsid w:val="00667623"/>
    <w:rsid w:val="00670479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20EC4"/>
    <w:rsid w:val="007637C0"/>
    <w:rsid w:val="00780879"/>
    <w:rsid w:val="007B0AA8"/>
    <w:rsid w:val="007E1714"/>
    <w:rsid w:val="007F5384"/>
    <w:rsid w:val="007F63F5"/>
    <w:rsid w:val="008013C1"/>
    <w:rsid w:val="0082300F"/>
    <w:rsid w:val="00837B9A"/>
    <w:rsid w:val="00841203"/>
    <w:rsid w:val="008469FD"/>
    <w:rsid w:val="008524D0"/>
    <w:rsid w:val="00856EB9"/>
    <w:rsid w:val="0086762D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55784"/>
    <w:rsid w:val="00956D8C"/>
    <w:rsid w:val="00967AFE"/>
    <w:rsid w:val="009730F5"/>
    <w:rsid w:val="00976A55"/>
    <w:rsid w:val="00985CBD"/>
    <w:rsid w:val="0099318B"/>
    <w:rsid w:val="0099523F"/>
    <w:rsid w:val="009973A7"/>
    <w:rsid w:val="009A6CBC"/>
    <w:rsid w:val="009B0842"/>
    <w:rsid w:val="009B660F"/>
    <w:rsid w:val="009E5A74"/>
    <w:rsid w:val="009F5A54"/>
    <w:rsid w:val="00A16E72"/>
    <w:rsid w:val="00A2144C"/>
    <w:rsid w:val="00A52EEB"/>
    <w:rsid w:val="00A5512F"/>
    <w:rsid w:val="00A6676D"/>
    <w:rsid w:val="00A75ACF"/>
    <w:rsid w:val="00A76BE3"/>
    <w:rsid w:val="00A9722D"/>
    <w:rsid w:val="00A97C7A"/>
    <w:rsid w:val="00AA164C"/>
    <w:rsid w:val="00AB2401"/>
    <w:rsid w:val="00AB6FCC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827CE"/>
    <w:rsid w:val="00BB11A8"/>
    <w:rsid w:val="00BC2837"/>
    <w:rsid w:val="00BD2591"/>
    <w:rsid w:val="00BF53BA"/>
    <w:rsid w:val="00C01FB2"/>
    <w:rsid w:val="00C02BCF"/>
    <w:rsid w:val="00C20A8E"/>
    <w:rsid w:val="00C219CD"/>
    <w:rsid w:val="00C31731"/>
    <w:rsid w:val="00C34742"/>
    <w:rsid w:val="00C53A87"/>
    <w:rsid w:val="00C56148"/>
    <w:rsid w:val="00C60045"/>
    <w:rsid w:val="00C72E61"/>
    <w:rsid w:val="00C81626"/>
    <w:rsid w:val="00CB1130"/>
    <w:rsid w:val="00CB369D"/>
    <w:rsid w:val="00CC0B7F"/>
    <w:rsid w:val="00CC7540"/>
    <w:rsid w:val="00CD5532"/>
    <w:rsid w:val="00D47C66"/>
    <w:rsid w:val="00D60249"/>
    <w:rsid w:val="00D7085C"/>
    <w:rsid w:val="00D71C08"/>
    <w:rsid w:val="00DB1D80"/>
    <w:rsid w:val="00DB7298"/>
    <w:rsid w:val="00DC0131"/>
    <w:rsid w:val="00DC6B0E"/>
    <w:rsid w:val="00DD2CAD"/>
    <w:rsid w:val="00DD560F"/>
    <w:rsid w:val="00E427D6"/>
    <w:rsid w:val="00E57734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44F64"/>
    <w:rsid w:val="00F62DE9"/>
    <w:rsid w:val="00F63401"/>
    <w:rsid w:val="00F82610"/>
    <w:rsid w:val="00F95DDE"/>
    <w:rsid w:val="00F96EA3"/>
    <w:rsid w:val="00F971B7"/>
    <w:rsid w:val="00FA4270"/>
    <w:rsid w:val="00FB079A"/>
    <w:rsid w:val="00FB4028"/>
    <w:rsid w:val="00FC7D87"/>
    <w:rsid w:val="00FD6BA1"/>
    <w:rsid w:val="00FF2EC6"/>
    <w:rsid w:val="00FF532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2029</Words>
  <Characters>10961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2019-09-24T15:28:00Z</cp:lastPrinted>
  <dcterms:created xsi:type="dcterms:W3CDTF">2021-03-10T17:42:00Z</dcterms:created>
  <dcterms:modified xsi:type="dcterms:W3CDTF">2021-03-10T18:16:00Z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