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57748" w:rsidRPr="00B64B02" w:rsidRDefault="00F57748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  <w:r w:rsidRPr="00B64B02">
        <w:rPr>
          <w:rFonts w:ascii="Arial" w:hAnsi="Arial" w:cs="Arial"/>
          <w:szCs w:val="24"/>
        </w:rPr>
        <w:t>ATA DA SESSÃO DE LICITAÇÃO PÚBLICA, NA MODALIDADE DE PREGÃO Nº 0</w:t>
      </w:r>
      <w:r w:rsidR="00905370" w:rsidRPr="00B64B02">
        <w:rPr>
          <w:rFonts w:ascii="Arial" w:hAnsi="Arial" w:cs="Arial"/>
          <w:szCs w:val="24"/>
        </w:rPr>
        <w:t>29</w:t>
      </w:r>
      <w:r w:rsidRPr="00B64B02">
        <w:rPr>
          <w:rFonts w:ascii="Arial" w:hAnsi="Arial" w:cs="Arial"/>
          <w:szCs w:val="24"/>
        </w:rPr>
        <w:t>/20</w:t>
      </w:r>
      <w:r w:rsidR="00905370" w:rsidRPr="00B64B02">
        <w:rPr>
          <w:rFonts w:ascii="Arial" w:hAnsi="Arial" w:cs="Arial"/>
          <w:szCs w:val="24"/>
        </w:rPr>
        <w:t>2</w:t>
      </w:r>
      <w:r w:rsidRPr="00B64B02">
        <w:rPr>
          <w:rFonts w:ascii="Arial" w:hAnsi="Arial" w:cs="Arial"/>
          <w:szCs w:val="24"/>
        </w:rPr>
        <w:t>1, RELATIVO AO PROCESSO LICITATÓRIO Nº 0</w:t>
      </w:r>
      <w:r w:rsidR="00905370" w:rsidRPr="00B64B02">
        <w:rPr>
          <w:rFonts w:ascii="Arial" w:hAnsi="Arial" w:cs="Arial"/>
          <w:szCs w:val="24"/>
        </w:rPr>
        <w:t>47</w:t>
      </w:r>
      <w:r w:rsidRPr="00B64B02">
        <w:rPr>
          <w:rFonts w:ascii="Arial" w:hAnsi="Arial" w:cs="Arial"/>
          <w:szCs w:val="24"/>
        </w:rPr>
        <w:t>/20</w:t>
      </w:r>
      <w:r w:rsidR="00905370" w:rsidRPr="00B64B02">
        <w:rPr>
          <w:rFonts w:ascii="Arial" w:hAnsi="Arial" w:cs="Arial"/>
          <w:szCs w:val="24"/>
        </w:rPr>
        <w:t>2</w:t>
      </w:r>
      <w:r w:rsidRPr="00B64B02">
        <w:rPr>
          <w:rFonts w:ascii="Arial" w:hAnsi="Arial" w:cs="Arial"/>
          <w:szCs w:val="24"/>
        </w:rPr>
        <w:t>1.</w:t>
      </w:r>
    </w:p>
    <w:p w:rsidR="00B81250" w:rsidRPr="00B64B02" w:rsidRDefault="00B81250" w:rsidP="00AF65EB">
      <w:pPr>
        <w:pStyle w:val="CAIXINHA"/>
        <w:pBdr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</w:pBdr>
        <w:spacing w:before="0" w:after="0"/>
        <w:jc w:val="both"/>
        <w:rPr>
          <w:rFonts w:ascii="Arial" w:hAnsi="Arial" w:cs="Arial"/>
          <w:szCs w:val="24"/>
        </w:rPr>
      </w:pP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 xml:space="preserve">Aos </w:t>
      </w:r>
      <w:r w:rsidR="00654030" w:rsidRPr="00B64B02">
        <w:rPr>
          <w:b w:val="0"/>
          <w:szCs w:val="24"/>
        </w:rPr>
        <w:t>2</w:t>
      </w:r>
      <w:r w:rsidR="00905370" w:rsidRPr="00B64B02">
        <w:rPr>
          <w:b w:val="0"/>
          <w:szCs w:val="24"/>
        </w:rPr>
        <w:t>6</w:t>
      </w:r>
      <w:r w:rsidR="00574E05" w:rsidRPr="00B64B02">
        <w:rPr>
          <w:b w:val="0"/>
          <w:szCs w:val="24"/>
        </w:rPr>
        <w:t xml:space="preserve"> </w:t>
      </w:r>
      <w:r w:rsidR="002C0FB0" w:rsidRPr="00B64B02">
        <w:rPr>
          <w:b w:val="0"/>
          <w:szCs w:val="24"/>
        </w:rPr>
        <w:t xml:space="preserve">dia do mês de </w:t>
      </w:r>
      <w:r w:rsidR="00905370" w:rsidRPr="00B64B02">
        <w:rPr>
          <w:b w:val="0"/>
          <w:szCs w:val="24"/>
        </w:rPr>
        <w:t>março</w:t>
      </w:r>
      <w:r w:rsidR="00C456FE" w:rsidRPr="00B64B02">
        <w:rPr>
          <w:b w:val="0"/>
          <w:szCs w:val="24"/>
        </w:rPr>
        <w:t xml:space="preserve"> </w:t>
      </w:r>
      <w:r w:rsidRPr="00B64B02">
        <w:rPr>
          <w:b w:val="0"/>
          <w:szCs w:val="24"/>
        </w:rPr>
        <w:t xml:space="preserve">do ano de dois mil e </w:t>
      </w:r>
      <w:r w:rsidR="00905370" w:rsidRPr="00B64B02">
        <w:rPr>
          <w:b w:val="0"/>
          <w:szCs w:val="24"/>
        </w:rPr>
        <w:t>vinte e um</w:t>
      </w:r>
      <w:r w:rsidRPr="00B64B02">
        <w:rPr>
          <w:b w:val="0"/>
          <w:szCs w:val="24"/>
        </w:rPr>
        <w:t xml:space="preserve">, às </w:t>
      </w:r>
      <w:r w:rsidR="003C512A" w:rsidRPr="00B64B02">
        <w:rPr>
          <w:b w:val="0"/>
          <w:szCs w:val="24"/>
        </w:rPr>
        <w:t>09</w:t>
      </w:r>
      <w:r w:rsidRPr="00B64B02">
        <w:rPr>
          <w:b w:val="0"/>
          <w:szCs w:val="24"/>
        </w:rPr>
        <w:t>:</w:t>
      </w:r>
      <w:r w:rsidR="00BA3D77" w:rsidRPr="00B64B02">
        <w:rPr>
          <w:b w:val="0"/>
          <w:szCs w:val="24"/>
        </w:rPr>
        <w:t>0</w:t>
      </w:r>
      <w:r w:rsidR="00AF21B2" w:rsidRPr="00B64B02">
        <w:rPr>
          <w:b w:val="0"/>
          <w:szCs w:val="24"/>
        </w:rPr>
        <w:t>0</w:t>
      </w:r>
      <w:r w:rsidRPr="00B64B02">
        <w:rPr>
          <w:b w:val="0"/>
          <w:szCs w:val="24"/>
        </w:rPr>
        <w:t xml:space="preserve"> horas, com observância às disposições contidas no instrumento convocatório, na Lei Federal nº 10.520, de 17 de julho de 2002 e na Lei de Licitações e Contratos, reuniu-se o pregoeiro e a respectiva equipe de apoio desta Prefeitura, e as pessoas identificadas na listagem de presença anexa. A sessão teve o seguinte desenvolvimento registrado, sem emendas, rasuras ou ressalvas, a seguir indicado. 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Antes da abertura da sessão, realizou-se o credenciamento dos representantes, feito a partir da apresentação dos documentos de identificação.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1 – Abertura: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O Pregoeiro deu início aos trabalhos, fazendo comunicação aos presentes sobre: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a) objetivos do pregão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b) ordenação dos trabalhos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c) forma e ordem em que os licitantes pediriam a palavra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d) vedação a intervenções fora da ordem definida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e) forma como serão feitos os lances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f) aviso sobre empresas coligadas e vedações do art. 9º da Lei nº 8.666/93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g) pedido para que não se retirassem antes do término, face a possibilidade de re-pregoar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h) as penalidades previstas no art. 7º da Lei nº 10.520/02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i) observou o pregoeiro que ele e a comissão de apoio têm interesse em cumprir a lei, respeitar os direitos dos licitantes e a lisura do certame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j) após, foram esclarecidas as dúvidas dos licitantes e informados os nomes dos licitantes que estavam credenciados para participar do certame: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tbl>
      <w:tblPr>
        <w:tblW w:w="0" w:type="auto"/>
        <w:tblInd w:w="64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4968"/>
        <w:gridCol w:w="4128"/>
      </w:tblGrid>
      <w:tr w:rsidR="00F57748" w:rsidRPr="00B64B02" w:rsidTr="00D846CB">
        <w:trPr>
          <w:trHeight w:val="412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0C0C0"/>
            <w:vAlign w:val="center"/>
          </w:tcPr>
          <w:p w:rsidR="00F57748" w:rsidRPr="00B64B02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4B02">
              <w:rPr>
                <w:rFonts w:ascii="Arial" w:hAnsi="Arial" w:cs="Arial"/>
                <w:sz w:val="24"/>
                <w:szCs w:val="24"/>
              </w:rPr>
              <w:t>PROPONENTE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0C0C0"/>
            <w:vAlign w:val="center"/>
          </w:tcPr>
          <w:p w:rsidR="00F57748" w:rsidRPr="00B64B02" w:rsidRDefault="00F57748" w:rsidP="00AF65EB">
            <w:pPr>
              <w:pStyle w:val="TabelaBoletim"/>
              <w:snapToGrid w:val="0"/>
              <w:spacing w:before="0" w:after="0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B64B02">
              <w:rPr>
                <w:rFonts w:ascii="Arial" w:hAnsi="Arial" w:cs="Arial"/>
                <w:sz w:val="24"/>
                <w:szCs w:val="24"/>
              </w:rPr>
              <w:t>REPRESENTANTE</w:t>
            </w:r>
          </w:p>
        </w:tc>
      </w:tr>
      <w:tr w:rsidR="00364D18" w:rsidRPr="00B64B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bookmarkStart w:id="0" w:name="_Hlk9328581"/>
            <w:r w:rsidRPr="00B64B02">
              <w:rPr>
                <w:b w:val="0"/>
                <w:szCs w:val="24"/>
              </w:rPr>
              <w:t>Comercial Vener Ltda EPP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Tiago Ernesto Guerra</w:t>
            </w:r>
          </w:p>
        </w:tc>
      </w:tr>
      <w:tr w:rsidR="00364D18" w:rsidRPr="00B64B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Comercial Catita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Carlos Jose de Sousa</w:t>
            </w:r>
          </w:p>
        </w:tc>
      </w:tr>
      <w:tr w:rsidR="00364D18" w:rsidRPr="00B64B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bookmarkStart w:id="1" w:name="_Hlk25830515"/>
            <w:bookmarkStart w:id="2" w:name="_Hlk22890535"/>
            <w:r w:rsidRPr="00B64B02">
              <w:rPr>
                <w:b w:val="0"/>
                <w:szCs w:val="24"/>
              </w:rPr>
              <w:t>LocTem Comercio de Maquinas e Equipamentos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Marcio Luiz Ferreira</w:t>
            </w:r>
          </w:p>
        </w:tc>
      </w:tr>
      <w:tr w:rsidR="00364D18" w:rsidRPr="00B64B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Juarez Antonio Rodrigues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Leonardo Aves de Araujo</w:t>
            </w:r>
          </w:p>
        </w:tc>
      </w:tr>
      <w:tr w:rsidR="00364D18" w:rsidRPr="00B64B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Eco Plast Comercio e Industria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 xml:space="preserve">Chistian Alexsander Ribeiro </w:t>
            </w:r>
          </w:p>
        </w:tc>
      </w:tr>
      <w:tr w:rsidR="00364D18" w:rsidRPr="00B64B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Treze Licitações e Comercio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Andre Luiz Nunes</w:t>
            </w:r>
          </w:p>
        </w:tc>
      </w:tr>
      <w:tr w:rsidR="00364D18" w:rsidRPr="00B64B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3 Poderes Comercio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Isaque Alves de Souza</w:t>
            </w:r>
          </w:p>
        </w:tc>
      </w:tr>
      <w:tr w:rsidR="00364D18" w:rsidRPr="00B64B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Wtrade Intermediação de Negocios Ltda ME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Felipe Fernandes Pinheiro</w:t>
            </w:r>
          </w:p>
        </w:tc>
      </w:tr>
      <w:tr w:rsidR="00364D18" w:rsidRPr="00B64B02" w:rsidTr="00D846CB">
        <w:trPr>
          <w:trHeight w:val="255"/>
        </w:trPr>
        <w:tc>
          <w:tcPr>
            <w:tcW w:w="49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Exata Indústria e Comercio Ltda</w:t>
            </w:r>
          </w:p>
        </w:tc>
        <w:tc>
          <w:tcPr>
            <w:tcW w:w="41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364D18" w:rsidRPr="00B64B02" w:rsidRDefault="00364D18" w:rsidP="00A67ECA">
            <w:pPr>
              <w:pStyle w:val="TextoBoletim"/>
              <w:snapToGrid w:val="0"/>
              <w:spacing w:after="0" w:line="200" w:lineRule="atLeast"/>
              <w:ind w:firstLine="0"/>
              <w:rPr>
                <w:b w:val="0"/>
                <w:szCs w:val="24"/>
              </w:rPr>
            </w:pPr>
            <w:r w:rsidRPr="00B64B02">
              <w:rPr>
                <w:b w:val="0"/>
                <w:szCs w:val="24"/>
              </w:rPr>
              <w:t>Mario Lucio Lara</w:t>
            </w:r>
          </w:p>
        </w:tc>
      </w:tr>
      <w:bookmarkEnd w:id="0"/>
      <w:bookmarkEnd w:id="1"/>
      <w:bookmarkEnd w:id="2"/>
    </w:tbl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lastRenderedPageBreak/>
        <w:t>As empresas apresentaram declaração dando ciência de que cumprem plenamente os requisitos de habilitação e entregaram os envelopes contendo a indicação do objeto e do preço oferecidos.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Imediatamente procedeu-se à abertura e à verificação da conformidade das propostas com os requisitos estabelecidos no edital.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bCs/>
          <w:color w:val="000000"/>
          <w:szCs w:val="24"/>
        </w:rPr>
      </w:pPr>
      <w:r w:rsidRPr="00B64B02">
        <w:rPr>
          <w:b w:val="0"/>
          <w:bCs/>
          <w:color w:val="000000"/>
          <w:szCs w:val="24"/>
        </w:rPr>
        <w:t>Na sucessão de lances, a diferença de valor não poderá ser inferior a 0,01 (um centavo).</w:t>
      </w:r>
    </w:p>
    <w:p w:rsidR="00F57748" w:rsidRPr="00B64B02" w:rsidRDefault="00F57748" w:rsidP="00AF65EB">
      <w:pPr>
        <w:pStyle w:val="TextoBoletim"/>
        <w:spacing w:after="0"/>
        <w:ind w:firstLine="0"/>
        <w:rPr>
          <w:b w:val="0"/>
          <w:szCs w:val="24"/>
        </w:rPr>
      </w:pPr>
    </w:p>
    <w:p w:rsidR="00E70F5F" w:rsidRPr="00B64B02" w:rsidRDefault="00F57748" w:rsidP="00E70F5F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 xml:space="preserve">As propostas foram lançadas e apresentados lances e negociação direta com o pregoeiro conforme </w:t>
      </w:r>
      <w:r w:rsidR="00B81250" w:rsidRPr="00B64B02">
        <w:rPr>
          <w:b w:val="0"/>
          <w:szCs w:val="24"/>
        </w:rPr>
        <w:t>mapas anexos.</w:t>
      </w:r>
      <w:r w:rsidR="00D5244B" w:rsidRPr="00B64B02">
        <w:rPr>
          <w:b w:val="0"/>
          <w:szCs w:val="24"/>
        </w:rPr>
        <w:t xml:space="preserve"> </w:t>
      </w:r>
    </w:p>
    <w:p w:rsidR="00296144" w:rsidRPr="00B64B02" w:rsidRDefault="00296144" w:rsidP="00E70F5F">
      <w:pPr>
        <w:pStyle w:val="TextoBoletim"/>
        <w:spacing w:after="0"/>
        <w:ind w:firstLine="0"/>
        <w:rPr>
          <w:b w:val="0"/>
          <w:szCs w:val="24"/>
        </w:rPr>
      </w:pPr>
    </w:p>
    <w:p w:rsidR="00296144" w:rsidRPr="00B64B02" w:rsidRDefault="00296144" w:rsidP="00296144">
      <w:pPr>
        <w:pStyle w:val="TextoBoletim"/>
        <w:snapToGrid w:val="0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 xml:space="preserve">A Empresa </w:t>
      </w:r>
      <w:r w:rsidRPr="00B64B02">
        <w:rPr>
          <w:b w:val="0"/>
          <w:szCs w:val="24"/>
        </w:rPr>
        <w:t>Juarez Antonio Rodrigues ME</w:t>
      </w:r>
      <w:r w:rsidRPr="00B64B02">
        <w:rPr>
          <w:b w:val="0"/>
          <w:szCs w:val="24"/>
        </w:rPr>
        <w:t xml:space="preserve"> apresentou Certidão Estadual vencida, contudo, comprovou a qualidade se microempresa no credenciamento, sendo concedido prazo de 05 (cinco) dias para apresentar a referida CND com validade.</w:t>
      </w:r>
    </w:p>
    <w:p w:rsidR="00296144" w:rsidRPr="00B64B02" w:rsidRDefault="00296144" w:rsidP="00E70F5F">
      <w:pPr>
        <w:pStyle w:val="TextoBoletim"/>
        <w:spacing w:after="0"/>
        <w:ind w:firstLine="0"/>
        <w:rPr>
          <w:b w:val="0"/>
          <w:szCs w:val="24"/>
        </w:rPr>
      </w:pPr>
    </w:p>
    <w:p w:rsidR="004F40E9" w:rsidRPr="00B64B02" w:rsidRDefault="00F57748" w:rsidP="00296144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 xml:space="preserve">Encerrada a etapa competitiva o pregoeiro procedeu à abertura do envelope contendo os documentos de habilitação do licitante que apresentou a melhor proposta e declarou </w:t>
      </w:r>
      <w:r w:rsidR="006E14C2" w:rsidRPr="00B64B02">
        <w:rPr>
          <w:b w:val="0"/>
          <w:szCs w:val="24"/>
        </w:rPr>
        <w:t>ha</w:t>
      </w:r>
      <w:r w:rsidR="00AF65EB" w:rsidRPr="00B64B02">
        <w:rPr>
          <w:b w:val="0"/>
          <w:szCs w:val="24"/>
        </w:rPr>
        <w:t>bilitadas</w:t>
      </w:r>
      <w:r w:rsidR="00960BF7" w:rsidRPr="00B64B02">
        <w:rPr>
          <w:b w:val="0"/>
          <w:szCs w:val="24"/>
        </w:rPr>
        <w:t xml:space="preserve"> </w:t>
      </w:r>
      <w:r w:rsidR="00850472" w:rsidRPr="00B64B02">
        <w:rPr>
          <w:b w:val="0"/>
          <w:szCs w:val="24"/>
        </w:rPr>
        <w:t>a</w:t>
      </w:r>
      <w:r w:rsidR="00AF65EB" w:rsidRPr="00B64B02">
        <w:rPr>
          <w:b w:val="0"/>
          <w:szCs w:val="24"/>
        </w:rPr>
        <w:t>s</w:t>
      </w:r>
      <w:r w:rsidR="00850472" w:rsidRPr="00B64B02">
        <w:rPr>
          <w:b w:val="0"/>
          <w:szCs w:val="24"/>
        </w:rPr>
        <w:t xml:space="preserve"> </w:t>
      </w:r>
      <w:bookmarkStart w:id="3" w:name="OLE_LINK4"/>
      <w:bookmarkStart w:id="4" w:name="OLE_LINK6"/>
      <w:r w:rsidR="00296144" w:rsidRPr="00B64B02">
        <w:rPr>
          <w:b w:val="0"/>
          <w:szCs w:val="24"/>
        </w:rPr>
        <w:t>Comercial Vener Ltda EPP</w:t>
      </w:r>
      <w:r w:rsidR="00296144" w:rsidRPr="00B64B02">
        <w:rPr>
          <w:b w:val="0"/>
          <w:szCs w:val="24"/>
        </w:rPr>
        <w:t xml:space="preserve">, </w:t>
      </w:r>
      <w:r w:rsidR="00296144" w:rsidRPr="00B64B02">
        <w:rPr>
          <w:b w:val="0"/>
          <w:szCs w:val="24"/>
        </w:rPr>
        <w:t>Comercial Catita LTDA</w:t>
      </w:r>
      <w:r w:rsidR="00296144" w:rsidRPr="00B64B02">
        <w:rPr>
          <w:b w:val="0"/>
          <w:szCs w:val="24"/>
        </w:rPr>
        <w:t xml:space="preserve">, </w:t>
      </w:r>
      <w:r w:rsidR="00296144" w:rsidRPr="00B64B02">
        <w:rPr>
          <w:b w:val="0"/>
          <w:szCs w:val="24"/>
        </w:rPr>
        <w:t>LocTem Comercio de Maquinas e Equipamentos Ltda</w:t>
      </w:r>
      <w:r w:rsidR="00296144" w:rsidRPr="00B64B02">
        <w:rPr>
          <w:b w:val="0"/>
          <w:szCs w:val="24"/>
        </w:rPr>
        <w:t xml:space="preserve">, </w:t>
      </w:r>
      <w:r w:rsidR="00296144" w:rsidRPr="00B64B02">
        <w:rPr>
          <w:b w:val="0"/>
          <w:szCs w:val="24"/>
        </w:rPr>
        <w:t>Juarez Antonio Rodrigues ME</w:t>
      </w:r>
      <w:r w:rsidR="00296144" w:rsidRPr="00B64B02">
        <w:rPr>
          <w:b w:val="0"/>
          <w:szCs w:val="24"/>
        </w:rPr>
        <w:t xml:space="preserve">, </w:t>
      </w:r>
      <w:r w:rsidR="00296144" w:rsidRPr="00B64B02">
        <w:rPr>
          <w:b w:val="0"/>
          <w:szCs w:val="24"/>
        </w:rPr>
        <w:t>Eco Plast Comercio e Industria Ltda</w:t>
      </w:r>
      <w:r w:rsidR="00296144" w:rsidRPr="00B64B02">
        <w:rPr>
          <w:b w:val="0"/>
          <w:szCs w:val="24"/>
        </w:rPr>
        <w:t xml:space="preserve">, </w:t>
      </w:r>
      <w:r w:rsidR="00296144" w:rsidRPr="00B64B02">
        <w:rPr>
          <w:b w:val="0"/>
          <w:szCs w:val="24"/>
        </w:rPr>
        <w:t>Treze Licitações e Comercio Ltda</w:t>
      </w:r>
      <w:r w:rsidR="00296144" w:rsidRPr="00B64B02">
        <w:rPr>
          <w:b w:val="0"/>
          <w:szCs w:val="24"/>
        </w:rPr>
        <w:t xml:space="preserve">, </w:t>
      </w:r>
      <w:r w:rsidR="00296144" w:rsidRPr="00B64B02">
        <w:rPr>
          <w:b w:val="0"/>
          <w:szCs w:val="24"/>
        </w:rPr>
        <w:t>3 Poderes Comercio Ltda ME</w:t>
      </w:r>
      <w:r w:rsidR="00296144" w:rsidRPr="00B64B02">
        <w:rPr>
          <w:b w:val="0"/>
          <w:szCs w:val="24"/>
        </w:rPr>
        <w:t xml:space="preserve">, </w:t>
      </w:r>
      <w:r w:rsidR="00296144" w:rsidRPr="00B64B02">
        <w:rPr>
          <w:b w:val="0"/>
          <w:szCs w:val="24"/>
        </w:rPr>
        <w:t>Wtrade Intermediação de Negocios Ltda ME</w:t>
      </w:r>
      <w:r w:rsidR="00296144" w:rsidRPr="00B64B02">
        <w:rPr>
          <w:b w:val="0"/>
          <w:szCs w:val="24"/>
        </w:rPr>
        <w:t xml:space="preserve">, </w:t>
      </w:r>
      <w:r w:rsidR="00296144" w:rsidRPr="00B64B02">
        <w:rPr>
          <w:b w:val="0"/>
          <w:szCs w:val="24"/>
        </w:rPr>
        <w:t>Exata Indústria e Comercio Ltda</w:t>
      </w:r>
      <w:r w:rsidR="00E70F5F" w:rsidRPr="00B64B02">
        <w:rPr>
          <w:b w:val="0"/>
          <w:szCs w:val="24"/>
        </w:rPr>
        <w:t>.</w:t>
      </w:r>
    </w:p>
    <w:bookmarkEnd w:id="3"/>
    <w:bookmarkEnd w:id="4"/>
    <w:p w:rsidR="006075AB" w:rsidRPr="00B64B02" w:rsidRDefault="006075AB" w:rsidP="006075AB">
      <w:pPr>
        <w:pStyle w:val="TextoBoletim"/>
        <w:spacing w:after="0"/>
        <w:ind w:firstLine="0"/>
        <w:rPr>
          <w:b w:val="0"/>
          <w:szCs w:val="24"/>
        </w:rPr>
      </w:pPr>
    </w:p>
    <w:p w:rsidR="00296144" w:rsidRPr="00B64B02" w:rsidRDefault="00296144" w:rsidP="00296144">
      <w:pPr>
        <w:pStyle w:val="TextoBoletim"/>
        <w:snapToGrid w:val="0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 xml:space="preserve">A Empresa </w:t>
      </w:r>
      <w:r w:rsidRPr="00B64B02">
        <w:rPr>
          <w:b w:val="0"/>
          <w:szCs w:val="24"/>
        </w:rPr>
        <w:t>Juarez Antonio Rodrigues ME</w:t>
      </w:r>
      <w:r w:rsidRPr="00B64B02">
        <w:rPr>
          <w:b w:val="0"/>
          <w:szCs w:val="24"/>
        </w:rPr>
        <w:t xml:space="preserve"> apresentou Certidão Estadual vencida, contudo, comprovou a qualidade se microempresa no credenciamento, sendo concedido prazo de 05 (cinco) dias para apresentar a referida CND com validade.</w:t>
      </w:r>
    </w:p>
    <w:p w:rsidR="00296144" w:rsidRPr="00B64B02" w:rsidRDefault="00296144" w:rsidP="006075AB">
      <w:pPr>
        <w:pStyle w:val="TextoBoletim"/>
        <w:spacing w:after="0"/>
        <w:ind w:firstLine="0"/>
        <w:rPr>
          <w:b w:val="0"/>
          <w:szCs w:val="24"/>
        </w:rPr>
      </w:pPr>
    </w:p>
    <w:p w:rsidR="00513991" w:rsidRPr="00B64B02" w:rsidRDefault="00F57748" w:rsidP="00513991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Constatando-se que a licitante que apresentou a melhor proposta e atendeu às exigências fixadas no edital, foi declarada vencedora do certame a licitante listada no Mapa de Apuração dos Vencedores em anexo.</w:t>
      </w:r>
      <w:r w:rsidR="00513991" w:rsidRPr="00B64B02">
        <w:rPr>
          <w:b w:val="0"/>
          <w:szCs w:val="24"/>
        </w:rPr>
        <w:t xml:space="preserve"> </w:t>
      </w:r>
    </w:p>
    <w:p w:rsidR="00E766A8" w:rsidRPr="00B64B02" w:rsidRDefault="00E766A8" w:rsidP="00513991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Não houve interesse a interposição recurso.</w:t>
      </w:r>
    </w:p>
    <w:p w:rsidR="00D5244B" w:rsidRPr="00B64B02" w:rsidRDefault="00D5244B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D5244B" w:rsidP="0081756F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 xml:space="preserve">A sessão encerrou-se as </w:t>
      </w:r>
      <w:r w:rsidR="0081756F" w:rsidRPr="00B64B02">
        <w:rPr>
          <w:b w:val="0"/>
          <w:szCs w:val="24"/>
        </w:rPr>
        <w:t>1</w:t>
      </w:r>
      <w:r w:rsidR="00296144" w:rsidRPr="00B64B02">
        <w:rPr>
          <w:b w:val="0"/>
          <w:szCs w:val="24"/>
        </w:rPr>
        <w:t>5</w:t>
      </w:r>
      <w:r w:rsidR="003C438B" w:rsidRPr="00B64B02">
        <w:rPr>
          <w:b w:val="0"/>
          <w:szCs w:val="24"/>
        </w:rPr>
        <w:t>:</w:t>
      </w:r>
      <w:r w:rsidR="00296144" w:rsidRPr="00B64B02">
        <w:rPr>
          <w:b w:val="0"/>
          <w:szCs w:val="24"/>
        </w:rPr>
        <w:t>52</w:t>
      </w:r>
      <w:r w:rsidR="00B81250" w:rsidRPr="00B64B02">
        <w:rPr>
          <w:b w:val="0"/>
          <w:szCs w:val="24"/>
        </w:rPr>
        <w:t xml:space="preserve"> </w:t>
      </w:r>
      <w:r w:rsidR="00F57748" w:rsidRPr="00B64B02">
        <w:rPr>
          <w:b w:val="0"/>
          <w:szCs w:val="24"/>
        </w:rPr>
        <w:t>h</w:t>
      </w:r>
      <w:r w:rsidR="00B81250" w:rsidRPr="00B64B02">
        <w:rPr>
          <w:b w:val="0"/>
          <w:szCs w:val="24"/>
        </w:rPr>
        <w:t>oras</w:t>
      </w:r>
      <w:r w:rsidR="00F57748" w:rsidRPr="00B64B02">
        <w:rPr>
          <w:b w:val="0"/>
          <w:szCs w:val="24"/>
        </w:rPr>
        <w:t>.</w:t>
      </w:r>
    </w:p>
    <w:p w:rsidR="00F57748" w:rsidRPr="00B64B02" w:rsidRDefault="00F57748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Os presentes que assinam os mapas comparativos de preço e a ata, não têm qualquer objeção a respeito do cumprimento das formalidades legais durante a licitação, nada tendo a reclamar com relação à publicidade, especificações, informações sobre o assunto e imparcialidade do pregoeiro e da equipe de apoio.</w:t>
      </w:r>
    </w:p>
    <w:p w:rsidR="00F57748" w:rsidRPr="00B64B02" w:rsidRDefault="00F57748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Nada mais havendo a tratar, lavrou-se a presente A</w:t>
      </w:r>
      <w:r w:rsidR="002A7FD7" w:rsidRPr="00B64B02">
        <w:rPr>
          <w:b w:val="0"/>
          <w:szCs w:val="24"/>
        </w:rPr>
        <w:t>ta</w:t>
      </w:r>
      <w:r w:rsidRPr="00B64B02">
        <w:rPr>
          <w:b w:val="0"/>
          <w:szCs w:val="24"/>
        </w:rPr>
        <w:t>, que depois de lida e aprovada, foi por todos assinada.</w:t>
      </w:r>
    </w:p>
    <w:p w:rsidR="00F57748" w:rsidRPr="00B64B02" w:rsidRDefault="00F57748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2F0E04" w:rsidRPr="00B64B02" w:rsidRDefault="00E4647F" w:rsidP="0081756F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lastRenderedPageBreak/>
        <w:t>Pequi</w:t>
      </w:r>
      <w:r w:rsidR="00F57748" w:rsidRPr="00B64B02">
        <w:rPr>
          <w:b w:val="0"/>
          <w:szCs w:val="24"/>
        </w:rPr>
        <w:t>,</w:t>
      </w:r>
      <w:r w:rsidR="00DF4A78" w:rsidRPr="00B64B02">
        <w:rPr>
          <w:b w:val="0"/>
          <w:szCs w:val="24"/>
        </w:rPr>
        <w:t xml:space="preserve"> </w:t>
      </w:r>
      <w:r w:rsidR="004B4808" w:rsidRPr="00B64B02">
        <w:rPr>
          <w:b w:val="0"/>
          <w:szCs w:val="24"/>
        </w:rPr>
        <w:t>2</w:t>
      </w:r>
      <w:r w:rsidR="00905370" w:rsidRPr="00B64B02">
        <w:rPr>
          <w:b w:val="0"/>
          <w:szCs w:val="24"/>
        </w:rPr>
        <w:t>6</w:t>
      </w:r>
      <w:r w:rsidR="00F57748" w:rsidRPr="00B64B02">
        <w:rPr>
          <w:b w:val="0"/>
          <w:szCs w:val="24"/>
        </w:rPr>
        <w:t xml:space="preserve"> de </w:t>
      </w:r>
      <w:r w:rsidR="00905370" w:rsidRPr="00B64B02">
        <w:rPr>
          <w:b w:val="0"/>
          <w:szCs w:val="24"/>
        </w:rPr>
        <w:t>março</w:t>
      </w:r>
      <w:r w:rsidRPr="00B64B02">
        <w:rPr>
          <w:b w:val="0"/>
          <w:szCs w:val="24"/>
        </w:rPr>
        <w:t xml:space="preserve"> </w:t>
      </w:r>
      <w:r w:rsidR="00F57748" w:rsidRPr="00B64B02">
        <w:rPr>
          <w:b w:val="0"/>
          <w:szCs w:val="24"/>
        </w:rPr>
        <w:t>de 20</w:t>
      </w:r>
      <w:r w:rsidR="00905370" w:rsidRPr="00B64B02">
        <w:rPr>
          <w:b w:val="0"/>
          <w:szCs w:val="24"/>
        </w:rPr>
        <w:t>2</w:t>
      </w:r>
      <w:r w:rsidR="00F57748" w:rsidRPr="00B64B02">
        <w:rPr>
          <w:b w:val="0"/>
          <w:szCs w:val="24"/>
        </w:rPr>
        <w:t>1.</w:t>
      </w:r>
      <w:bookmarkStart w:id="5" w:name="OLE_LINK25"/>
      <w:bookmarkStart w:id="6" w:name="OLE_LINK26"/>
    </w:p>
    <w:p w:rsidR="002F0E04" w:rsidRDefault="002F0E04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B64B02" w:rsidRDefault="00B64B02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B64B02" w:rsidRPr="00B64B02" w:rsidRDefault="00B64B02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905370" w:rsidP="0081756F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Hodarlan Gabriel Araujo Gonçalves</w:t>
      </w:r>
    </w:p>
    <w:p w:rsidR="00F57748" w:rsidRPr="00B64B02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Pregoeiro</w:t>
      </w:r>
    </w:p>
    <w:p w:rsidR="00B64B02" w:rsidRDefault="00B64B02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B64B02" w:rsidRDefault="00B64B02" w:rsidP="0081756F">
      <w:pPr>
        <w:pStyle w:val="TextoBoletim"/>
        <w:spacing w:after="0"/>
        <w:ind w:firstLine="0"/>
        <w:rPr>
          <w:b w:val="0"/>
          <w:szCs w:val="24"/>
        </w:rPr>
      </w:pPr>
    </w:p>
    <w:p w:rsidR="00F57748" w:rsidRPr="00B64B02" w:rsidRDefault="00F57748" w:rsidP="0081756F">
      <w:pPr>
        <w:pStyle w:val="TextoBoletim"/>
        <w:spacing w:after="0"/>
        <w:ind w:firstLine="0"/>
        <w:rPr>
          <w:b w:val="0"/>
          <w:szCs w:val="24"/>
        </w:rPr>
      </w:pPr>
      <w:r w:rsidRPr="00B64B02">
        <w:rPr>
          <w:b w:val="0"/>
          <w:szCs w:val="24"/>
        </w:rPr>
        <w:t>Equipe de apoio:</w:t>
      </w:r>
    </w:p>
    <w:p w:rsidR="00F57748" w:rsidRPr="00B64B02" w:rsidRDefault="00F57748" w:rsidP="006075AB">
      <w:pPr>
        <w:pStyle w:val="TextoBoletim"/>
        <w:spacing w:after="0"/>
        <w:ind w:firstLine="0"/>
        <w:rPr>
          <w:b w:val="0"/>
          <w:szCs w:val="24"/>
        </w:rPr>
      </w:pPr>
    </w:p>
    <w:bookmarkEnd w:id="5"/>
    <w:bookmarkEnd w:id="6"/>
    <w:p w:rsidR="00F57748" w:rsidRPr="00B64B02" w:rsidRDefault="00CD6156" w:rsidP="006075AB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64B02">
        <w:rPr>
          <w:b w:val="0"/>
          <w:szCs w:val="24"/>
        </w:rPr>
        <w:t>Tiago Garcia Rocha             Filipe Matias Barbosa Ramos       Vinicius Cesar Cabral Barbosa</w:t>
      </w:r>
    </w:p>
    <w:p w:rsidR="00E70F5F" w:rsidRDefault="00E70F5F" w:rsidP="006075A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64B02" w:rsidRPr="00B64B02" w:rsidRDefault="00B64B02" w:rsidP="006075AB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E70F5F" w:rsidRPr="00B64B02" w:rsidRDefault="00E70F5F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64B02">
        <w:rPr>
          <w:b w:val="0"/>
          <w:szCs w:val="24"/>
        </w:rPr>
        <w:t>Comercial Catita Ltda ME</w:t>
      </w:r>
    </w:p>
    <w:p w:rsidR="00E70F5F" w:rsidRPr="00B64B02" w:rsidRDefault="00E70F5F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64B02">
        <w:rPr>
          <w:b w:val="0"/>
          <w:szCs w:val="24"/>
        </w:rPr>
        <w:t>Carlos José de Sousa</w:t>
      </w:r>
    </w:p>
    <w:p w:rsidR="00E70F5F" w:rsidRDefault="00E70F5F" w:rsidP="00E70F5F">
      <w:pPr>
        <w:pStyle w:val="TextoBoletim"/>
        <w:spacing w:after="0"/>
        <w:ind w:firstLine="0"/>
        <w:jc w:val="center"/>
        <w:rPr>
          <w:b w:val="0"/>
          <w:szCs w:val="24"/>
          <w:highlight w:val="yellow"/>
        </w:rPr>
      </w:pPr>
    </w:p>
    <w:p w:rsidR="00B64B02" w:rsidRP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  <w:highlight w:val="yellow"/>
        </w:rPr>
      </w:pPr>
    </w:p>
    <w:p w:rsidR="00E70F5F" w:rsidRP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64B02">
        <w:rPr>
          <w:b w:val="0"/>
          <w:szCs w:val="24"/>
        </w:rPr>
        <w:t>LocTem Comercio de Maquinas e Equipamentos Ltda</w:t>
      </w:r>
    </w:p>
    <w:p w:rsidR="00B64B02" w:rsidRP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64B02">
        <w:rPr>
          <w:b w:val="0"/>
          <w:szCs w:val="24"/>
        </w:rPr>
        <w:t>Marcio Luiz Ferreira</w:t>
      </w:r>
    </w:p>
    <w:p w:rsid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64B02" w:rsidRP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64B02" w:rsidRP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64B02">
        <w:rPr>
          <w:b w:val="0"/>
          <w:szCs w:val="24"/>
        </w:rPr>
        <w:t>3 Poderes Comercio Ltda ME</w:t>
      </w:r>
    </w:p>
    <w:p w:rsidR="00B64B02" w:rsidRP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64B02">
        <w:rPr>
          <w:b w:val="0"/>
          <w:szCs w:val="24"/>
        </w:rPr>
        <w:t>Isaque Alves de Souza</w:t>
      </w:r>
    </w:p>
    <w:p w:rsid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64B02" w:rsidRP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</w:p>
    <w:p w:rsidR="00B64B02" w:rsidRP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</w:rPr>
      </w:pPr>
      <w:r w:rsidRPr="00B64B02">
        <w:rPr>
          <w:b w:val="0"/>
          <w:szCs w:val="24"/>
        </w:rPr>
        <w:t>Treze Licitações e Comercio Ltda</w:t>
      </w:r>
    </w:p>
    <w:p w:rsidR="00B64B02" w:rsidRPr="00B64B02" w:rsidRDefault="00B64B02" w:rsidP="00E70F5F">
      <w:pPr>
        <w:pStyle w:val="TextoBoletim"/>
        <w:spacing w:after="0"/>
        <w:ind w:firstLine="0"/>
        <w:jc w:val="center"/>
        <w:rPr>
          <w:b w:val="0"/>
          <w:szCs w:val="24"/>
          <w:highlight w:val="yellow"/>
        </w:rPr>
      </w:pPr>
      <w:r w:rsidRPr="00B64B02">
        <w:rPr>
          <w:b w:val="0"/>
          <w:szCs w:val="24"/>
        </w:rPr>
        <w:t>Andre Luiz Nunes</w:t>
      </w:r>
    </w:p>
    <w:sectPr w:rsidR="00B64B02" w:rsidRPr="00B64B02" w:rsidSect="00F57748">
      <w:headerReference w:type="default" r:id="rId8"/>
      <w:footerReference w:type="default" r:id="rId9"/>
      <w:pgSz w:w="11906" w:h="16838"/>
      <w:pgMar w:top="1701" w:right="1134" w:bottom="1134" w:left="1701" w:header="709" w:footer="709" w:gutter="0"/>
      <w:cols w:space="720"/>
      <w:formProt w:val="0"/>
      <w:docGrid w:linePitch="360" w:charSpace="-6145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942F2" w:rsidRDefault="000942F2" w:rsidP="00035C98">
      <w:r>
        <w:separator/>
      </w:r>
    </w:p>
  </w:endnote>
  <w:endnote w:type="continuationSeparator" w:id="1">
    <w:p w:rsidR="000942F2" w:rsidRDefault="000942F2" w:rsidP="00035C9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00"/>
    <w:family w:val="swiss"/>
    <w:pitch w:val="variable"/>
    <w:sig w:usb0="00000000" w:usb1="00000000" w:usb2="00000000" w:usb3="00000000" w:csb0="00000000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____________________________________________________________________________________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Praça Santo Antônio, nº 190, Centro, Pequi/MG–Cep: 35.667-000</w:t>
    </w:r>
  </w:p>
  <w:p w:rsidR="00667623" w:rsidRDefault="00667623" w:rsidP="00667623">
    <w:pPr>
      <w:pStyle w:val="Footer"/>
      <w:ind w:left="-993"/>
      <w:jc w:val="center"/>
      <w:rPr>
        <w:sz w:val="20"/>
        <w:szCs w:val="20"/>
      </w:rPr>
    </w:pPr>
    <w:r>
      <w:rPr>
        <w:sz w:val="20"/>
        <w:szCs w:val="20"/>
      </w:rPr>
      <w:t>Tel: (37)</w:t>
    </w:r>
    <w:r w:rsidR="00E80B90">
      <w:rPr>
        <w:sz w:val="20"/>
        <w:szCs w:val="20"/>
      </w:rPr>
      <w:t xml:space="preserve"> </w:t>
    </w:r>
    <w:r>
      <w:rPr>
        <w:sz w:val="20"/>
        <w:szCs w:val="20"/>
      </w:rPr>
      <w:t>3278-1247- Fax: (37) 3278-1272</w:t>
    </w:r>
  </w:p>
  <w:p w:rsidR="006A177A" w:rsidRDefault="00667623" w:rsidP="00772C45">
    <w:pPr>
      <w:pStyle w:val="Footer"/>
      <w:ind w:left="-993"/>
      <w:jc w:val="center"/>
    </w:pPr>
    <w:r>
      <w:rPr>
        <w:sz w:val="20"/>
        <w:szCs w:val="20"/>
      </w:rPr>
      <w:t>Email: licitações@pequi.mg.gov.br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942F2" w:rsidRDefault="000942F2" w:rsidP="00035C98">
      <w:r>
        <w:separator/>
      </w:r>
    </w:p>
  </w:footnote>
  <w:footnote w:type="continuationSeparator" w:id="1">
    <w:p w:rsidR="000942F2" w:rsidRDefault="000942F2" w:rsidP="00035C9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A177A" w:rsidRDefault="006A177A">
    <w:pPr>
      <w:pStyle w:val="Header"/>
      <w:tabs>
        <w:tab w:val="left" w:pos="900"/>
        <w:tab w:val="center" w:pos="4606"/>
      </w:tabs>
      <w:jc w:val="center"/>
      <w:rPr>
        <w:sz w:val="32"/>
        <w:szCs w:val="32"/>
      </w:rPr>
    </w:pPr>
    <w:r>
      <w:rPr>
        <w:noProof/>
      </w:rPr>
      <w:drawing>
        <wp:anchor distT="0" distB="0" distL="133350" distR="114300" simplePos="0" relativeHeight="31" behindDoc="0" locked="0" layoutInCell="1" allowOverlap="1">
          <wp:simplePos x="0" y="0"/>
          <wp:positionH relativeFrom="column">
            <wp:posOffset>-192405</wp:posOffset>
          </wp:positionH>
          <wp:positionV relativeFrom="paragraph">
            <wp:posOffset>-221615</wp:posOffset>
          </wp:positionV>
          <wp:extent cx="977265" cy="1162050"/>
          <wp:effectExtent l="0" t="0" r="0" b="0"/>
          <wp:wrapTight wrapText="bothSides">
            <wp:wrapPolygon edited="0">
              <wp:start x="-780" y="0"/>
              <wp:lineTo x="-780" y="20873"/>
              <wp:lineTo x="21448" y="20873"/>
              <wp:lineTo x="21448" y="0"/>
              <wp:lineTo x="-780" y="0"/>
            </wp:wrapPolygon>
          </wp:wrapTight>
          <wp:docPr id="1" name="Imagem 1" descr="brasã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 descr="brasão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977265" cy="11620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sz w:val="32"/>
        <w:szCs w:val="32"/>
      </w:rPr>
      <w:t>PREFEITURA MUNICIPAL DE PEQUI</w:t>
    </w:r>
  </w:p>
  <w:p w:rsidR="006A177A" w:rsidRDefault="006A177A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Estado de Minas Gerais</w:t>
    </w: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6A177A">
    <w:pPr>
      <w:pStyle w:val="Header"/>
      <w:jc w:val="center"/>
      <w:rPr>
        <w:sz w:val="32"/>
        <w:szCs w:val="32"/>
      </w:rPr>
    </w:pPr>
  </w:p>
  <w:p w:rsidR="006A177A" w:rsidRDefault="00DD2CAD">
    <w:pPr>
      <w:pStyle w:val="Header"/>
      <w:jc w:val="center"/>
      <w:rPr>
        <w:sz w:val="32"/>
        <w:szCs w:val="32"/>
      </w:rPr>
    </w:pPr>
    <w:r>
      <w:rPr>
        <w:sz w:val="32"/>
        <w:szCs w:val="32"/>
      </w:rPr>
      <w:t>__________</w:t>
    </w:r>
    <w:r w:rsidR="006D428B">
      <w:rPr>
        <w:sz w:val="32"/>
        <w:szCs w:val="32"/>
      </w:rPr>
      <w:t>___</w:t>
    </w:r>
    <w:r>
      <w:rPr>
        <w:sz w:val="32"/>
        <w:szCs w:val="32"/>
      </w:rPr>
      <w:t>___________________________________________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9A44A5E"/>
    <w:multiLevelType w:val="multilevel"/>
    <w:tmpl w:val="9274FB7C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abstractNum w:abstractNumId="1">
    <w:nsid w:val="50C314D7"/>
    <w:multiLevelType w:val="multilevel"/>
    <w:tmpl w:val="D15AFB9E"/>
    <w:lvl w:ilvl="0">
      <w:start w:val="1"/>
      <w:numFmt w:val="lowerLetter"/>
      <w:pStyle w:val="Heading1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035C98"/>
    <w:rsid w:val="000068D1"/>
    <w:rsid w:val="00012675"/>
    <w:rsid w:val="00012CD8"/>
    <w:rsid w:val="00014555"/>
    <w:rsid w:val="00015844"/>
    <w:rsid w:val="00020A47"/>
    <w:rsid w:val="00022844"/>
    <w:rsid w:val="00025281"/>
    <w:rsid w:val="00025B3C"/>
    <w:rsid w:val="000266FC"/>
    <w:rsid w:val="00027645"/>
    <w:rsid w:val="00035C98"/>
    <w:rsid w:val="0003769D"/>
    <w:rsid w:val="0004475D"/>
    <w:rsid w:val="00045947"/>
    <w:rsid w:val="000516D3"/>
    <w:rsid w:val="00054C28"/>
    <w:rsid w:val="000605B6"/>
    <w:rsid w:val="00066554"/>
    <w:rsid w:val="00066AC7"/>
    <w:rsid w:val="000942F2"/>
    <w:rsid w:val="00096FFE"/>
    <w:rsid w:val="000A05D5"/>
    <w:rsid w:val="000A06AA"/>
    <w:rsid w:val="000A2477"/>
    <w:rsid w:val="000A555B"/>
    <w:rsid w:val="000B16D7"/>
    <w:rsid w:val="000B5265"/>
    <w:rsid w:val="000B5726"/>
    <w:rsid w:val="000B6845"/>
    <w:rsid w:val="000C5E7F"/>
    <w:rsid w:val="000C7920"/>
    <w:rsid w:val="000D4A8A"/>
    <w:rsid w:val="000E419F"/>
    <w:rsid w:val="000E7260"/>
    <w:rsid w:val="000F0F5B"/>
    <w:rsid w:val="000F15AB"/>
    <w:rsid w:val="000F5881"/>
    <w:rsid w:val="001102E3"/>
    <w:rsid w:val="001110BE"/>
    <w:rsid w:val="001111BB"/>
    <w:rsid w:val="00133AFC"/>
    <w:rsid w:val="00140F04"/>
    <w:rsid w:val="00154767"/>
    <w:rsid w:val="0016455C"/>
    <w:rsid w:val="0017069E"/>
    <w:rsid w:val="001843BA"/>
    <w:rsid w:val="00193504"/>
    <w:rsid w:val="00194852"/>
    <w:rsid w:val="001A2347"/>
    <w:rsid w:val="001A31B1"/>
    <w:rsid w:val="001B49C2"/>
    <w:rsid w:val="001B72D3"/>
    <w:rsid w:val="001C3A3D"/>
    <w:rsid w:val="001C5514"/>
    <w:rsid w:val="001C7109"/>
    <w:rsid w:val="001D5F23"/>
    <w:rsid w:val="001E4E62"/>
    <w:rsid w:val="001F45AB"/>
    <w:rsid w:val="002046B5"/>
    <w:rsid w:val="00210672"/>
    <w:rsid w:val="00214181"/>
    <w:rsid w:val="00227BC5"/>
    <w:rsid w:val="00247529"/>
    <w:rsid w:val="002517B0"/>
    <w:rsid w:val="00280B88"/>
    <w:rsid w:val="0028756D"/>
    <w:rsid w:val="0029308A"/>
    <w:rsid w:val="00296144"/>
    <w:rsid w:val="002A7FD7"/>
    <w:rsid w:val="002B3812"/>
    <w:rsid w:val="002B4288"/>
    <w:rsid w:val="002B4484"/>
    <w:rsid w:val="002B5C9B"/>
    <w:rsid w:val="002C0FB0"/>
    <w:rsid w:val="002D1706"/>
    <w:rsid w:val="002D38A8"/>
    <w:rsid w:val="002D4FCB"/>
    <w:rsid w:val="002E1577"/>
    <w:rsid w:val="002E7217"/>
    <w:rsid w:val="002F0E04"/>
    <w:rsid w:val="002F3DA1"/>
    <w:rsid w:val="00301DCE"/>
    <w:rsid w:val="003049E8"/>
    <w:rsid w:val="0031381A"/>
    <w:rsid w:val="0033219C"/>
    <w:rsid w:val="00332DF1"/>
    <w:rsid w:val="003351E4"/>
    <w:rsid w:val="00335A79"/>
    <w:rsid w:val="00337057"/>
    <w:rsid w:val="00337DC6"/>
    <w:rsid w:val="00340467"/>
    <w:rsid w:val="00351211"/>
    <w:rsid w:val="00364D18"/>
    <w:rsid w:val="00375F72"/>
    <w:rsid w:val="00382B0C"/>
    <w:rsid w:val="003931C3"/>
    <w:rsid w:val="003A204E"/>
    <w:rsid w:val="003A38B4"/>
    <w:rsid w:val="003A7ACC"/>
    <w:rsid w:val="003B1C4F"/>
    <w:rsid w:val="003B22EA"/>
    <w:rsid w:val="003B5D72"/>
    <w:rsid w:val="003C438B"/>
    <w:rsid w:val="003C512A"/>
    <w:rsid w:val="003C5C1C"/>
    <w:rsid w:val="003D38D5"/>
    <w:rsid w:val="003D45E9"/>
    <w:rsid w:val="003E335E"/>
    <w:rsid w:val="003F101F"/>
    <w:rsid w:val="003F401E"/>
    <w:rsid w:val="003F737F"/>
    <w:rsid w:val="00402BA7"/>
    <w:rsid w:val="00404A4C"/>
    <w:rsid w:val="00416EF4"/>
    <w:rsid w:val="00425EA1"/>
    <w:rsid w:val="004270DD"/>
    <w:rsid w:val="004275CB"/>
    <w:rsid w:val="00427763"/>
    <w:rsid w:val="00435320"/>
    <w:rsid w:val="00437099"/>
    <w:rsid w:val="00445649"/>
    <w:rsid w:val="00461F22"/>
    <w:rsid w:val="004B4808"/>
    <w:rsid w:val="004C5ACE"/>
    <w:rsid w:val="004D4629"/>
    <w:rsid w:val="004D7E32"/>
    <w:rsid w:val="004E0EA3"/>
    <w:rsid w:val="004E4AD9"/>
    <w:rsid w:val="004F3E61"/>
    <w:rsid w:val="004F40E9"/>
    <w:rsid w:val="004F76B6"/>
    <w:rsid w:val="004F7D71"/>
    <w:rsid w:val="005058E8"/>
    <w:rsid w:val="00505DBF"/>
    <w:rsid w:val="00510019"/>
    <w:rsid w:val="005131D7"/>
    <w:rsid w:val="00513991"/>
    <w:rsid w:val="00525590"/>
    <w:rsid w:val="005262F1"/>
    <w:rsid w:val="0052718D"/>
    <w:rsid w:val="00556D1E"/>
    <w:rsid w:val="00574E05"/>
    <w:rsid w:val="00575494"/>
    <w:rsid w:val="005808AF"/>
    <w:rsid w:val="00581C49"/>
    <w:rsid w:val="00583943"/>
    <w:rsid w:val="005A2B5A"/>
    <w:rsid w:val="005A7123"/>
    <w:rsid w:val="005B0199"/>
    <w:rsid w:val="005B57B8"/>
    <w:rsid w:val="005B739F"/>
    <w:rsid w:val="005C29A0"/>
    <w:rsid w:val="005C743B"/>
    <w:rsid w:val="005C776F"/>
    <w:rsid w:val="005E45B7"/>
    <w:rsid w:val="005E5ACB"/>
    <w:rsid w:val="005F212B"/>
    <w:rsid w:val="005F3010"/>
    <w:rsid w:val="005F7BAF"/>
    <w:rsid w:val="00606BC4"/>
    <w:rsid w:val="006075AB"/>
    <w:rsid w:val="00610740"/>
    <w:rsid w:val="00611129"/>
    <w:rsid w:val="0061708B"/>
    <w:rsid w:val="00620FA6"/>
    <w:rsid w:val="00621A13"/>
    <w:rsid w:val="0062342E"/>
    <w:rsid w:val="00623D6E"/>
    <w:rsid w:val="0063050C"/>
    <w:rsid w:val="00632E0F"/>
    <w:rsid w:val="006365EB"/>
    <w:rsid w:val="00644C93"/>
    <w:rsid w:val="00652096"/>
    <w:rsid w:val="00652BA3"/>
    <w:rsid w:val="00652D55"/>
    <w:rsid w:val="00654030"/>
    <w:rsid w:val="00663FF8"/>
    <w:rsid w:val="00667623"/>
    <w:rsid w:val="00671694"/>
    <w:rsid w:val="0067312B"/>
    <w:rsid w:val="006762BD"/>
    <w:rsid w:val="0068500E"/>
    <w:rsid w:val="0068503A"/>
    <w:rsid w:val="006951D7"/>
    <w:rsid w:val="006A177A"/>
    <w:rsid w:val="006A4163"/>
    <w:rsid w:val="006A6A69"/>
    <w:rsid w:val="006B3EE5"/>
    <w:rsid w:val="006B55D3"/>
    <w:rsid w:val="006B56CC"/>
    <w:rsid w:val="006B5C8E"/>
    <w:rsid w:val="006D11E4"/>
    <w:rsid w:val="006D12C0"/>
    <w:rsid w:val="006D428B"/>
    <w:rsid w:val="006D64B3"/>
    <w:rsid w:val="006E14C2"/>
    <w:rsid w:val="006F47DF"/>
    <w:rsid w:val="007218F3"/>
    <w:rsid w:val="00734A13"/>
    <w:rsid w:val="00757B04"/>
    <w:rsid w:val="00771F97"/>
    <w:rsid w:val="00772C45"/>
    <w:rsid w:val="00775040"/>
    <w:rsid w:val="00775A5E"/>
    <w:rsid w:val="0078789E"/>
    <w:rsid w:val="007B3D80"/>
    <w:rsid w:val="007E1714"/>
    <w:rsid w:val="007F1E6E"/>
    <w:rsid w:val="007F5384"/>
    <w:rsid w:val="008013C1"/>
    <w:rsid w:val="00813BBF"/>
    <w:rsid w:val="008143C1"/>
    <w:rsid w:val="00814985"/>
    <w:rsid w:val="0081756F"/>
    <w:rsid w:val="0082300F"/>
    <w:rsid w:val="0082666C"/>
    <w:rsid w:val="00850472"/>
    <w:rsid w:val="00864359"/>
    <w:rsid w:val="00865244"/>
    <w:rsid w:val="0086747C"/>
    <w:rsid w:val="00882393"/>
    <w:rsid w:val="00887783"/>
    <w:rsid w:val="008943BD"/>
    <w:rsid w:val="00897848"/>
    <w:rsid w:val="008B345B"/>
    <w:rsid w:val="008B3A11"/>
    <w:rsid w:val="008C776F"/>
    <w:rsid w:val="008D2A44"/>
    <w:rsid w:val="008D30DE"/>
    <w:rsid w:val="008E02AF"/>
    <w:rsid w:val="008E1401"/>
    <w:rsid w:val="008E1971"/>
    <w:rsid w:val="008E6D25"/>
    <w:rsid w:val="008E79D7"/>
    <w:rsid w:val="008F5DAC"/>
    <w:rsid w:val="00905370"/>
    <w:rsid w:val="00912A5E"/>
    <w:rsid w:val="00914EA0"/>
    <w:rsid w:val="009218B5"/>
    <w:rsid w:val="0092220D"/>
    <w:rsid w:val="00934700"/>
    <w:rsid w:val="00941770"/>
    <w:rsid w:val="00960BF7"/>
    <w:rsid w:val="00967AFE"/>
    <w:rsid w:val="00970CF0"/>
    <w:rsid w:val="00970DCE"/>
    <w:rsid w:val="009727C3"/>
    <w:rsid w:val="00987B49"/>
    <w:rsid w:val="0099625A"/>
    <w:rsid w:val="009973A7"/>
    <w:rsid w:val="009A1543"/>
    <w:rsid w:val="009A64A0"/>
    <w:rsid w:val="009B0842"/>
    <w:rsid w:val="009E5A74"/>
    <w:rsid w:val="009E640C"/>
    <w:rsid w:val="00A07A16"/>
    <w:rsid w:val="00A126CF"/>
    <w:rsid w:val="00A40A78"/>
    <w:rsid w:val="00A418F2"/>
    <w:rsid w:val="00A43D38"/>
    <w:rsid w:val="00A4579F"/>
    <w:rsid w:val="00A458DF"/>
    <w:rsid w:val="00A52EEB"/>
    <w:rsid w:val="00A53D68"/>
    <w:rsid w:val="00A5512F"/>
    <w:rsid w:val="00A67069"/>
    <w:rsid w:val="00A72EA1"/>
    <w:rsid w:val="00A76BE3"/>
    <w:rsid w:val="00A77E79"/>
    <w:rsid w:val="00A97C7A"/>
    <w:rsid w:val="00AA618B"/>
    <w:rsid w:val="00AB1673"/>
    <w:rsid w:val="00AB4205"/>
    <w:rsid w:val="00AB6FCC"/>
    <w:rsid w:val="00AC03EA"/>
    <w:rsid w:val="00AE0CB5"/>
    <w:rsid w:val="00AE620E"/>
    <w:rsid w:val="00AE677D"/>
    <w:rsid w:val="00AF21B2"/>
    <w:rsid w:val="00AF65EB"/>
    <w:rsid w:val="00B0460E"/>
    <w:rsid w:val="00B0623B"/>
    <w:rsid w:val="00B11B21"/>
    <w:rsid w:val="00B1445A"/>
    <w:rsid w:val="00B26052"/>
    <w:rsid w:val="00B519DE"/>
    <w:rsid w:val="00B542DA"/>
    <w:rsid w:val="00B6355E"/>
    <w:rsid w:val="00B64B02"/>
    <w:rsid w:val="00B776BE"/>
    <w:rsid w:val="00B81250"/>
    <w:rsid w:val="00B87682"/>
    <w:rsid w:val="00B878B5"/>
    <w:rsid w:val="00B935EB"/>
    <w:rsid w:val="00B938D1"/>
    <w:rsid w:val="00B95A60"/>
    <w:rsid w:val="00BA0BF3"/>
    <w:rsid w:val="00BA3D77"/>
    <w:rsid w:val="00BB0D55"/>
    <w:rsid w:val="00BB11A8"/>
    <w:rsid w:val="00BC2837"/>
    <w:rsid w:val="00BC398F"/>
    <w:rsid w:val="00BD09D6"/>
    <w:rsid w:val="00BD2591"/>
    <w:rsid w:val="00BF5F1D"/>
    <w:rsid w:val="00BF6442"/>
    <w:rsid w:val="00C0022C"/>
    <w:rsid w:val="00C03664"/>
    <w:rsid w:val="00C13833"/>
    <w:rsid w:val="00C219CD"/>
    <w:rsid w:val="00C34742"/>
    <w:rsid w:val="00C456FE"/>
    <w:rsid w:val="00C47291"/>
    <w:rsid w:val="00C663A9"/>
    <w:rsid w:val="00C8664A"/>
    <w:rsid w:val="00CA439F"/>
    <w:rsid w:val="00CB369D"/>
    <w:rsid w:val="00CC5679"/>
    <w:rsid w:val="00CC7540"/>
    <w:rsid w:val="00CC7B45"/>
    <w:rsid w:val="00CD141B"/>
    <w:rsid w:val="00CD5532"/>
    <w:rsid w:val="00CD6156"/>
    <w:rsid w:val="00CF154D"/>
    <w:rsid w:val="00CF7691"/>
    <w:rsid w:val="00D14361"/>
    <w:rsid w:val="00D2416A"/>
    <w:rsid w:val="00D31CD6"/>
    <w:rsid w:val="00D368B0"/>
    <w:rsid w:val="00D42074"/>
    <w:rsid w:val="00D47BBE"/>
    <w:rsid w:val="00D5244B"/>
    <w:rsid w:val="00D60249"/>
    <w:rsid w:val="00D60FC2"/>
    <w:rsid w:val="00D64F3E"/>
    <w:rsid w:val="00D67200"/>
    <w:rsid w:val="00D759AA"/>
    <w:rsid w:val="00D81060"/>
    <w:rsid w:val="00D90BE8"/>
    <w:rsid w:val="00D97130"/>
    <w:rsid w:val="00DA150D"/>
    <w:rsid w:val="00DA7D6E"/>
    <w:rsid w:val="00DB1D80"/>
    <w:rsid w:val="00DB3BE6"/>
    <w:rsid w:val="00DB7298"/>
    <w:rsid w:val="00DC074B"/>
    <w:rsid w:val="00DC6B0E"/>
    <w:rsid w:val="00DC741F"/>
    <w:rsid w:val="00DD2CAD"/>
    <w:rsid w:val="00DD548F"/>
    <w:rsid w:val="00DE53AB"/>
    <w:rsid w:val="00DE73F5"/>
    <w:rsid w:val="00DF4A78"/>
    <w:rsid w:val="00DF6D96"/>
    <w:rsid w:val="00E17B7A"/>
    <w:rsid w:val="00E27BC4"/>
    <w:rsid w:val="00E305AF"/>
    <w:rsid w:val="00E427D6"/>
    <w:rsid w:val="00E4647F"/>
    <w:rsid w:val="00E569C1"/>
    <w:rsid w:val="00E70F5F"/>
    <w:rsid w:val="00E76260"/>
    <w:rsid w:val="00E766A8"/>
    <w:rsid w:val="00E80B90"/>
    <w:rsid w:val="00E812DB"/>
    <w:rsid w:val="00E83A24"/>
    <w:rsid w:val="00E96A30"/>
    <w:rsid w:val="00EA4555"/>
    <w:rsid w:val="00EA6FE1"/>
    <w:rsid w:val="00EA715C"/>
    <w:rsid w:val="00EB3B09"/>
    <w:rsid w:val="00EB44F3"/>
    <w:rsid w:val="00EC43E3"/>
    <w:rsid w:val="00ED23D5"/>
    <w:rsid w:val="00EE6CAD"/>
    <w:rsid w:val="00EF48C3"/>
    <w:rsid w:val="00F00562"/>
    <w:rsid w:val="00F036A8"/>
    <w:rsid w:val="00F03813"/>
    <w:rsid w:val="00F1373A"/>
    <w:rsid w:val="00F248F4"/>
    <w:rsid w:val="00F2738C"/>
    <w:rsid w:val="00F42909"/>
    <w:rsid w:val="00F47F4D"/>
    <w:rsid w:val="00F5599C"/>
    <w:rsid w:val="00F57748"/>
    <w:rsid w:val="00F62DE9"/>
    <w:rsid w:val="00F95DDE"/>
    <w:rsid w:val="00F96EA3"/>
    <w:rsid w:val="00F971B7"/>
    <w:rsid w:val="00FA4270"/>
    <w:rsid w:val="00FA5A88"/>
    <w:rsid w:val="00FB0BDB"/>
    <w:rsid w:val="00FB4028"/>
    <w:rsid w:val="00FB61AC"/>
    <w:rsid w:val="00FD6BA1"/>
    <w:rsid w:val="00FE223D"/>
    <w:rsid w:val="00FE5102"/>
    <w:rsid w:val="00FF66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65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header" w:uiPriority="99"/>
    <w:lsdException w:name="footer" w:uiPriority="99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2159A"/>
    <w:rPr>
      <w:color w:val="00000A"/>
      <w:sz w:val="24"/>
      <w:szCs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Heading1">
    <w:name w:val="Heading 1"/>
    <w:basedOn w:val="Normal"/>
    <w:next w:val="Normal"/>
    <w:link w:val="Ttulo1Char"/>
    <w:qFormat/>
    <w:rsid w:val="00591FDE"/>
    <w:pPr>
      <w:keepNext/>
      <w:numPr>
        <w:numId w:val="1"/>
      </w:numPr>
      <w:suppressAutoHyphens/>
      <w:jc w:val="center"/>
      <w:outlineLvl w:val="0"/>
    </w:pPr>
    <w:rPr>
      <w:rFonts w:ascii="Arial" w:hAnsi="Arial" w:cs="Arial"/>
      <w:color w:val="000000"/>
      <w:sz w:val="28"/>
      <w:szCs w:val="20"/>
      <w:lang w:eastAsia="ar-SA"/>
    </w:rPr>
  </w:style>
  <w:style w:type="paragraph" w:customStyle="1" w:styleId="Heading6">
    <w:name w:val="Heading 6"/>
    <w:basedOn w:val="Normal"/>
    <w:next w:val="Normal"/>
    <w:link w:val="Ttulo6Char"/>
    <w:semiHidden/>
    <w:unhideWhenUsed/>
    <w:qFormat/>
    <w:rsid w:val="005C3EEB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abealhoChar">
    <w:name w:val="Cabeçalho Char"/>
    <w:basedOn w:val="Fontepargpadro"/>
    <w:link w:val="Header"/>
    <w:uiPriority w:val="99"/>
    <w:qFormat/>
    <w:rsid w:val="0082401B"/>
    <w:rPr>
      <w:sz w:val="24"/>
      <w:szCs w:val="24"/>
    </w:rPr>
  </w:style>
  <w:style w:type="character" w:customStyle="1" w:styleId="RodapChar">
    <w:name w:val="Rodapé Char"/>
    <w:basedOn w:val="Fontepargpadro"/>
    <w:link w:val="Footer"/>
    <w:uiPriority w:val="99"/>
    <w:qFormat/>
    <w:rsid w:val="0082401B"/>
    <w:rPr>
      <w:sz w:val="24"/>
      <w:szCs w:val="24"/>
    </w:rPr>
  </w:style>
  <w:style w:type="character" w:customStyle="1" w:styleId="TextodebaloChar">
    <w:name w:val="Texto de balão Char"/>
    <w:basedOn w:val="Fontepargpadro"/>
    <w:link w:val="Textodebalo"/>
    <w:qFormat/>
    <w:rsid w:val="0082401B"/>
    <w:rPr>
      <w:rFonts w:ascii="Tahoma" w:hAnsi="Tahoma" w:cs="Tahoma"/>
      <w:sz w:val="16"/>
      <w:szCs w:val="16"/>
    </w:rPr>
  </w:style>
  <w:style w:type="character" w:customStyle="1" w:styleId="Ttulo1Char">
    <w:name w:val="Título 1 Char"/>
    <w:basedOn w:val="Fontepargpadro"/>
    <w:link w:val="Heading1"/>
    <w:qFormat/>
    <w:rsid w:val="00591FDE"/>
    <w:rPr>
      <w:rFonts w:ascii="Arial" w:hAnsi="Arial" w:cs="Arial"/>
      <w:color w:val="000000"/>
      <w:sz w:val="28"/>
      <w:lang w:eastAsia="ar-SA"/>
    </w:rPr>
  </w:style>
  <w:style w:type="character" w:customStyle="1" w:styleId="Ttulo6Char">
    <w:name w:val="Título 6 Char"/>
    <w:basedOn w:val="Fontepargpadro"/>
    <w:link w:val="Heading6"/>
    <w:semiHidden/>
    <w:qFormat/>
    <w:rsid w:val="005C3EEB"/>
    <w:rPr>
      <w:rFonts w:asciiTheme="majorHAnsi" w:eastAsiaTheme="majorEastAsia" w:hAnsiTheme="majorHAnsi" w:cstheme="majorBidi"/>
      <w:i/>
      <w:iCs/>
      <w:color w:val="243F60" w:themeColor="accent1" w:themeShade="7F"/>
      <w:sz w:val="24"/>
      <w:szCs w:val="24"/>
    </w:rPr>
  </w:style>
  <w:style w:type="paragraph" w:styleId="Ttulo">
    <w:name w:val="Title"/>
    <w:basedOn w:val="Normal"/>
    <w:next w:val="Corpodetexto"/>
    <w:qFormat/>
    <w:rsid w:val="00035C9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Corpodetexto">
    <w:name w:val="Body Text"/>
    <w:basedOn w:val="Normal"/>
    <w:rsid w:val="00035C98"/>
    <w:pPr>
      <w:spacing w:after="140" w:line="288" w:lineRule="auto"/>
    </w:pPr>
  </w:style>
  <w:style w:type="paragraph" w:styleId="Lista">
    <w:name w:val="List"/>
    <w:basedOn w:val="Corpodetexto"/>
    <w:rsid w:val="00035C98"/>
    <w:rPr>
      <w:rFonts w:cs="Mangal"/>
    </w:rPr>
  </w:style>
  <w:style w:type="paragraph" w:customStyle="1" w:styleId="Caption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customStyle="1" w:styleId="ndice">
    <w:name w:val="Índice"/>
    <w:basedOn w:val="Normal"/>
    <w:qFormat/>
    <w:rsid w:val="00035C98"/>
    <w:pPr>
      <w:suppressLineNumbers/>
    </w:pPr>
    <w:rPr>
      <w:rFonts w:cs="Mangal"/>
    </w:rPr>
  </w:style>
  <w:style w:type="paragraph" w:styleId="Legenda">
    <w:name w:val="caption"/>
    <w:basedOn w:val="Normal"/>
    <w:qFormat/>
    <w:rsid w:val="00035C98"/>
    <w:pPr>
      <w:suppressLineNumbers/>
      <w:spacing w:before="120" w:after="120"/>
    </w:pPr>
    <w:rPr>
      <w:rFonts w:cs="Mangal"/>
      <w:i/>
      <w:iCs/>
    </w:rPr>
  </w:style>
  <w:style w:type="paragraph" w:styleId="NormalWeb">
    <w:name w:val="Normal (Web)"/>
    <w:basedOn w:val="Normal"/>
    <w:qFormat/>
    <w:rsid w:val="00D00078"/>
    <w:pPr>
      <w:spacing w:beforeAutospacing="1" w:afterAutospacing="1"/>
    </w:pPr>
  </w:style>
  <w:style w:type="paragraph" w:customStyle="1" w:styleId="Header">
    <w:name w:val="Header"/>
    <w:basedOn w:val="Normal"/>
    <w:link w:val="CabealhoChar"/>
    <w:uiPriority w:val="99"/>
    <w:rsid w:val="0082401B"/>
    <w:pPr>
      <w:tabs>
        <w:tab w:val="center" w:pos="4252"/>
        <w:tab w:val="right" w:pos="8504"/>
      </w:tabs>
    </w:pPr>
  </w:style>
  <w:style w:type="paragraph" w:customStyle="1" w:styleId="Footer">
    <w:name w:val="Footer"/>
    <w:basedOn w:val="Normal"/>
    <w:link w:val="RodapChar"/>
    <w:uiPriority w:val="99"/>
    <w:rsid w:val="0082401B"/>
    <w:pPr>
      <w:tabs>
        <w:tab w:val="center" w:pos="4252"/>
        <w:tab w:val="right" w:pos="8504"/>
      </w:tabs>
    </w:pPr>
  </w:style>
  <w:style w:type="paragraph" w:styleId="Textodebalo">
    <w:name w:val="Balloon Text"/>
    <w:basedOn w:val="Normal"/>
    <w:link w:val="TextodebaloChar"/>
    <w:qFormat/>
    <w:rsid w:val="0082401B"/>
    <w:rPr>
      <w:rFonts w:ascii="Tahoma" w:hAnsi="Tahoma" w:cs="Tahoma"/>
      <w:sz w:val="16"/>
      <w:szCs w:val="16"/>
    </w:rPr>
  </w:style>
  <w:style w:type="paragraph" w:customStyle="1" w:styleId="p5">
    <w:name w:val="p5"/>
    <w:basedOn w:val="Normal"/>
    <w:qFormat/>
    <w:rsid w:val="00591FDE"/>
    <w:pPr>
      <w:widowControl w:val="0"/>
      <w:tabs>
        <w:tab w:val="left" w:pos="29020"/>
      </w:tabs>
      <w:suppressAutoHyphens/>
      <w:spacing w:line="380" w:lineRule="atLeast"/>
      <w:ind w:left="1440" w:firstLine="4608"/>
      <w:jc w:val="both"/>
    </w:pPr>
    <w:rPr>
      <w:szCs w:val="20"/>
      <w:lang w:eastAsia="ar-SA"/>
    </w:rPr>
  </w:style>
  <w:style w:type="paragraph" w:customStyle="1" w:styleId="Corpodetexto21">
    <w:name w:val="Corpo de texto 21"/>
    <w:basedOn w:val="Normal"/>
    <w:qFormat/>
    <w:rsid w:val="00591FDE"/>
    <w:pPr>
      <w:suppressAutoHyphens/>
      <w:spacing w:line="360" w:lineRule="auto"/>
      <w:jc w:val="both"/>
    </w:pPr>
    <w:rPr>
      <w:rFonts w:ascii="Arial" w:hAnsi="Arial"/>
      <w:lang w:eastAsia="ar-SA"/>
    </w:rPr>
  </w:style>
  <w:style w:type="paragraph" w:customStyle="1" w:styleId="Textoembloco1">
    <w:name w:val="Texto em bloco1"/>
    <w:basedOn w:val="Normal"/>
    <w:qFormat/>
    <w:rsid w:val="00591FDE"/>
    <w:pPr>
      <w:suppressAutoHyphens/>
      <w:spacing w:before="100" w:after="100"/>
      <w:ind w:left="720" w:right="720"/>
      <w:jc w:val="both"/>
    </w:pPr>
    <w:rPr>
      <w:rFonts w:ascii="Arial" w:hAnsi="Arial" w:cs="Arial"/>
      <w:color w:val="000000"/>
      <w:lang w:eastAsia="ar-SA"/>
    </w:rPr>
  </w:style>
  <w:style w:type="paragraph" w:styleId="PargrafodaLista">
    <w:name w:val="List Paragraph"/>
    <w:basedOn w:val="Normal"/>
    <w:uiPriority w:val="34"/>
    <w:qFormat/>
    <w:rsid w:val="006B0DED"/>
    <w:pPr>
      <w:ind w:left="720"/>
      <w:contextualSpacing/>
    </w:pPr>
  </w:style>
  <w:style w:type="paragraph" w:customStyle="1" w:styleId="Corpodetexto31">
    <w:name w:val="Corpo de texto 31"/>
    <w:basedOn w:val="Normal"/>
    <w:qFormat/>
    <w:rsid w:val="005C3EEB"/>
    <w:pPr>
      <w:suppressAutoHyphens/>
      <w:jc w:val="both"/>
      <w:textAlignment w:val="baseline"/>
    </w:pPr>
    <w:rPr>
      <w:rFonts w:ascii="Arial" w:hAnsi="Arial" w:cs="Arial"/>
      <w:szCs w:val="20"/>
      <w:lang w:eastAsia="zh-CN"/>
    </w:rPr>
  </w:style>
  <w:style w:type="paragraph" w:styleId="Cabealho">
    <w:name w:val="header"/>
    <w:basedOn w:val="Normal"/>
    <w:link w:val="Cabealho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CabealhoChar1">
    <w:name w:val="Cabeçalho Char1"/>
    <w:basedOn w:val="Fontepargpadro"/>
    <w:link w:val="Cabealho"/>
    <w:uiPriority w:val="99"/>
    <w:semiHidden/>
    <w:rsid w:val="009218B5"/>
    <w:rPr>
      <w:color w:val="00000A"/>
      <w:sz w:val="24"/>
      <w:szCs w:val="24"/>
    </w:rPr>
  </w:style>
  <w:style w:type="paragraph" w:styleId="Rodap">
    <w:name w:val="footer"/>
    <w:basedOn w:val="Normal"/>
    <w:link w:val="RodapChar1"/>
    <w:uiPriority w:val="99"/>
    <w:semiHidden/>
    <w:unhideWhenUsed/>
    <w:rsid w:val="009218B5"/>
    <w:pPr>
      <w:tabs>
        <w:tab w:val="center" w:pos="4252"/>
        <w:tab w:val="right" w:pos="8504"/>
      </w:tabs>
    </w:pPr>
  </w:style>
  <w:style w:type="character" w:customStyle="1" w:styleId="RodapChar1">
    <w:name w:val="Rodapé Char1"/>
    <w:basedOn w:val="Fontepargpadro"/>
    <w:link w:val="Rodap"/>
    <w:uiPriority w:val="99"/>
    <w:semiHidden/>
    <w:rsid w:val="009218B5"/>
    <w:rPr>
      <w:color w:val="00000A"/>
      <w:sz w:val="24"/>
      <w:szCs w:val="24"/>
    </w:rPr>
  </w:style>
  <w:style w:type="character" w:customStyle="1" w:styleId="ft2">
    <w:name w:val="ft2"/>
    <w:basedOn w:val="Fontepargpadro"/>
    <w:rsid w:val="00BD2591"/>
  </w:style>
  <w:style w:type="character" w:customStyle="1" w:styleId="ft1">
    <w:name w:val="ft1"/>
    <w:basedOn w:val="Fontepargpadro"/>
    <w:rsid w:val="00BD2591"/>
  </w:style>
  <w:style w:type="paragraph" w:customStyle="1" w:styleId="p27">
    <w:name w:val="p27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224">
    <w:name w:val="p224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p63">
    <w:name w:val="p63"/>
    <w:basedOn w:val="Normal"/>
    <w:rsid w:val="00BD2591"/>
    <w:pPr>
      <w:spacing w:before="100" w:beforeAutospacing="1" w:after="100" w:afterAutospacing="1"/>
    </w:pPr>
    <w:rPr>
      <w:color w:val="auto"/>
    </w:rPr>
  </w:style>
  <w:style w:type="paragraph" w:customStyle="1" w:styleId="TextoBoletim">
    <w:name w:val="TextoBoletim"/>
    <w:basedOn w:val="Normal"/>
    <w:rsid w:val="008B3A11"/>
    <w:pPr>
      <w:keepLines/>
      <w:tabs>
        <w:tab w:val="left" w:pos="1843"/>
      </w:tabs>
      <w:suppressAutoHyphens/>
      <w:spacing w:after="120"/>
      <w:ind w:firstLine="567"/>
      <w:jc w:val="both"/>
    </w:pPr>
    <w:rPr>
      <w:rFonts w:ascii="Arial" w:hAnsi="Arial" w:cs="Arial"/>
      <w:b/>
      <w:color w:val="auto"/>
      <w:kern w:val="1"/>
      <w:szCs w:val="20"/>
      <w:lang w:eastAsia="ar-SA"/>
    </w:rPr>
  </w:style>
  <w:style w:type="paragraph" w:customStyle="1" w:styleId="TextoTabelaBoletim">
    <w:name w:val="TextoTabelaBoletim"/>
    <w:basedOn w:val="Normal"/>
    <w:rsid w:val="008B3A11"/>
    <w:pPr>
      <w:tabs>
        <w:tab w:val="left" w:pos="1270"/>
      </w:tabs>
      <w:suppressAutoHyphens/>
      <w:spacing w:before="120" w:after="120"/>
      <w:jc w:val="both"/>
    </w:pPr>
    <w:rPr>
      <w:rFonts w:ascii="Arial" w:hAnsi="Arial" w:cs="Arial"/>
      <w:color w:val="auto"/>
      <w:kern w:val="1"/>
      <w:lang w:val="pt-PT" w:eastAsia="ar-SA"/>
    </w:rPr>
  </w:style>
  <w:style w:type="paragraph" w:customStyle="1" w:styleId="CAIXINHA">
    <w:name w:val="CAIXINHA"/>
    <w:basedOn w:val="Normal"/>
    <w:rsid w:val="00F57748"/>
    <w:pPr>
      <w:keepNext/>
      <w:pBdr>
        <w:top w:val="single" w:sz="4" w:space="1" w:color="000000"/>
        <w:left w:val="single" w:sz="4" w:space="4" w:color="000000"/>
        <w:bottom w:val="single" w:sz="4" w:space="1" w:color="000000"/>
        <w:right w:val="single" w:sz="4" w:space="4" w:color="000000"/>
      </w:pBdr>
      <w:suppressAutoHyphens/>
      <w:spacing w:before="240" w:after="240"/>
      <w:jc w:val="center"/>
    </w:pPr>
    <w:rPr>
      <w:rFonts w:ascii="Tahoma" w:hAnsi="Tahoma" w:cs="Tahoma"/>
      <w:b/>
      <w:bCs/>
      <w:iCs/>
      <w:color w:val="auto"/>
      <w:kern w:val="1"/>
      <w:szCs w:val="20"/>
      <w:lang w:eastAsia="ar-SA"/>
    </w:rPr>
  </w:style>
  <w:style w:type="paragraph" w:customStyle="1" w:styleId="TabelaBoletim">
    <w:name w:val="Tabela_Boletim"/>
    <w:basedOn w:val="Normal"/>
    <w:rsid w:val="00F57748"/>
    <w:pPr>
      <w:shd w:val="clear" w:color="auto" w:fill="C0C0C0"/>
      <w:tabs>
        <w:tab w:val="left" w:pos="1270"/>
      </w:tabs>
      <w:suppressAutoHyphens/>
      <w:spacing w:before="120" w:after="120"/>
      <w:jc w:val="center"/>
    </w:pPr>
    <w:rPr>
      <w:rFonts w:ascii="Tahoma" w:hAnsi="Tahoma" w:cs="Tahoma"/>
      <w:b/>
      <w:caps/>
      <w:color w:val="auto"/>
      <w:sz w:val="22"/>
      <w:szCs w:val="22"/>
      <w:lang w:val="pt-PT"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5816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303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40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90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5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4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4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F651794-3665-4896-B74C-F9A34731D63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1750</TotalTime>
  <Pages>3</Pages>
  <Words>724</Words>
  <Characters>3913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Segue para sua apreciação, sugestão de declaração municipal, em cumprimento ao disposto no art</vt:lpstr>
    </vt:vector>
  </TitlesOfParts>
  <Company>Auge</Company>
  <LinksUpToDate>false</LinksUpToDate>
  <CharactersWithSpaces>4628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Segue para sua apreciação, sugestão de declaração municipal, em cumprimento ao disposto no art</dc:title>
  <dc:creator>ines</dc:creator>
  <cp:lastModifiedBy>PC 5</cp:lastModifiedBy>
  <cp:revision>160</cp:revision>
  <cp:lastPrinted>2019-11-28T15:27:00Z</cp:lastPrinted>
  <dcterms:created xsi:type="dcterms:W3CDTF">2018-02-15T11:18:00Z</dcterms:created>
  <dcterms:modified xsi:type="dcterms:W3CDTF">2021-03-26T18:56:00Z</dcterms:modified>
  <dc:language>pt-BR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Company">
    <vt:lpwstr>Auge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