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9D1F5C">
        <w:rPr>
          <w:rFonts w:ascii="Arial" w:hAnsi="Arial" w:cs="Arial"/>
          <w:sz w:val="22"/>
          <w:szCs w:val="22"/>
        </w:rPr>
        <w:t>Andre Luiz Melgaço Tavares</w:t>
      </w:r>
      <w:r w:rsidRPr="00093638">
        <w:rPr>
          <w:rFonts w:ascii="Arial" w:hAnsi="Arial" w:cs="Arial"/>
          <w:sz w:val="22"/>
          <w:szCs w:val="22"/>
        </w:rPr>
        <w:t xml:space="preserve">, inscrito no CPF sob o nº </w:t>
      </w:r>
      <w:r w:rsidR="00531CB2">
        <w:rPr>
          <w:rFonts w:ascii="Arial" w:hAnsi="Arial" w:cs="Arial"/>
          <w:sz w:val="22"/>
          <w:szCs w:val="22"/>
        </w:rPr>
        <w:t>065.877.746-79</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531CB2">
        <w:rPr>
          <w:rFonts w:ascii="Arial" w:hAnsi="Arial" w:cs="Arial"/>
          <w:sz w:val="22"/>
          <w:szCs w:val="22"/>
        </w:rPr>
        <w:t>Tecar Minas Automóveis e Serviços Ltda</w:t>
      </w:r>
      <w:r w:rsidR="004473A0" w:rsidRPr="00093638">
        <w:rPr>
          <w:rFonts w:ascii="Arial" w:hAnsi="Arial" w:cs="Arial"/>
          <w:sz w:val="22"/>
          <w:szCs w:val="22"/>
        </w:rPr>
        <w:t xml:space="preserve"> inscrita no CNPJ sob o nº </w:t>
      </w:r>
      <w:r w:rsidR="00531CB2">
        <w:rPr>
          <w:rFonts w:ascii="Arial" w:hAnsi="Arial" w:cs="Arial"/>
          <w:sz w:val="22"/>
          <w:szCs w:val="22"/>
        </w:rPr>
        <w:t xml:space="preserve">01.739.520/0001-83 </w:t>
      </w:r>
      <w:r w:rsidR="004473A0" w:rsidRPr="00093638">
        <w:rPr>
          <w:rFonts w:ascii="Arial" w:hAnsi="Arial" w:cs="Arial"/>
          <w:sz w:val="22"/>
          <w:szCs w:val="22"/>
        </w:rPr>
        <w:t xml:space="preserve">situada na </w:t>
      </w:r>
      <w:r w:rsidR="00531CB2">
        <w:rPr>
          <w:rFonts w:ascii="Arial" w:hAnsi="Arial" w:cs="Arial"/>
          <w:sz w:val="22"/>
          <w:szCs w:val="22"/>
        </w:rPr>
        <w:t>Avenida Nossa Senhora</w:t>
      </w:r>
      <w:r w:rsidR="00891AAE">
        <w:rPr>
          <w:rFonts w:ascii="Arial" w:hAnsi="Arial" w:cs="Arial"/>
          <w:sz w:val="22"/>
          <w:szCs w:val="22"/>
        </w:rPr>
        <w:t xml:space="preserve"> do Carmo, nº 777, Bairro: Sion, CEP: 30.330-000, Belo Horizonte - MG, </w:t>
      </w:r>
      <w:r w:rsidR="004473A0" w:rsidRPr="00093638">
        <w:rPr>
          <w:rFonts w:ascii="Arial" w:hAnsi="Arial" w:cs="Arial"/>
          <w:sz w:val="22"/>
          <w:szCs w:val="22"/>
        </w:rPr>
        <w:t xml:space="preserve">neste ato representada por </w:t>
      </w:r>
      <w:r w:rsidR="00891AAE">
        <w:rPr>
          <w:rFonts w:ascii="Arial" w:hAnsi="Arial" w:cs="Arial"/>
          <w:sz w:val="22"/>
          <w:szCs w:val="22"/>
        </w:rPr>
        <w:t>Clodomir Genesco de Jesus Costa</w:t>
      </w:r>
      <w:r w:rsidR="004473A0" w:rsidRPr="00093638">
        <w:rPr>
          <w:rFonts w:ascii="Arial" w:hAnsi="Arial" w:cs="Arial"/>
          <w:sz w:val="22"/>
          <w:szCs w:val="22"/>
        </w:rPr>
        <w:t xml:space="preserve">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0" w:name="OLE_LINK17"/>
      <w:bookmarkStart w:id="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0"/>
      <w:bookmarkEnd w:id="1"/>
      <w:r w:rsidR="0027230C" w:rsidRPr="0027230C">
        <w:rPr>
          <w:rFonts w:ascii="Arial" w:hAnsi="Arial" w:cs="Arial"/>
          <w:b/>
          <w:i/>
          <w:sz w:val="22"/>
          <w:szCs w:val="22"/>
        </w:rPr>
        <w:t>Aquisição de Veiculo Novo Minivan (mínimo 7 Lugares), e, Veiculo Novo tipo A ambulância simples remoção Furgonete, Conforme Resolução SES/MG Nº 7.112 de 20 de maio de 2020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67"/>
        <w:gridCol w:w="709"/>
        <w:gridCol w:w="567"/>
        <w:gridCol w:w="3686"/>
        <w:gridCol w:w="1275"/>
        <w:gridCol w:w="1134"/>
        <w:gridCol w:w="1134"/>
      </w:tblGrid>
      <w:tr w:rsidR="00135391" w:rsidRPr="00135391" w:rsidTr="00135391">
        <w:trPr>
          <w:trHeight w:val="886"/>
        </w:trPr>
        <w:tc>
          <w:tcPr>
            <w:tcW w:w="567"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ITEM</w:t>
            </w:r>
          </w:p>
        </w:tc>
        <w:tc>
          <w:tcPr>
            <w:tcW w:w="709"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QUANT.</w:t>
            </w:r>
          </w:p>
        </w:tc>
        <w:tc>
          <w:tcPr>
            <w:tcW w:w="567"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UNID.</w:t>
            </w:r>
          </w:p>
        </w:tc>
        <w:tc>
          <w:tcPr>
            <w:tcW w:w="3686"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sz w:val="22"/>
                <w:szCs w:val="22"/>
              </w:rPr>
            </w:pPr>
            <w:r w:rsidRPr="00135391">
              <w:rPr>
                <w:rFonts w:ascii="Arial" w:hAnsi="Arial" w:cs="Arial"/>
                <w:b/>
                <w:sz w:val="22"/>
                <w:szCs w:val="22"/>
              </w:rPr>
              <w:t>DISCRIMINAÇÃO DO OBJETO</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VALOR TOTAL</w:t>
            </w:r>
          </w:p>
        </w:tc>
      </w:tr>
      <w:tr w:rsidR="001F616B" w:rsidRPr="00135391" w:rsidTr="00135391">
        <w:trPr>
          <w:trHeight w:val="676"/>
        </w:trPr>
        <w:tc>
          <w:tcPr>
            <w:tcW w:w="567"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snapToGrid w:val="0"/>
              <w:jc w:val="center"/>
              <w:rPr>
                <w:rFonts w:ascii="Arial" w:hAnsi="Arial" w:cs="Arial"/>
                <w:sz w:val="20"/>
                <w:szCs w:val="20"/>
              </w:rPr>
            </w:pPr>
            <w:r w:rsidRPr="00135391">
              <w:rPr>
                <w:rFonts w:ascii="Arial" w:hAnsi="Arial" w:cs="Arial"/>
                <w:sz w:val="20"/>
                <w:szCs w:val="20"/>
              </w:rPr>
              <w:t>2</w:t>
            </w:r>
          </w:p>
        </w:tc>
        <w:tc>
          <w:tcPr>
            <w:tcW w:w="709"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snapToGrid w:val="0"/>
              <w:jc w:val="center"/>
              <w:rPr>
                <w:rFonts w:ascii="Arial" w:hAnsi="Arial" w:cs="Arial"/>
                <w:sz w:val="20"/>
                <w:szCs w:val="20"/>
              </w:rPr>
            </w:pPr>
            <w:r w:rsidRPr="00135391">
              <w:rPr>
                <w:rFonts w:ascii="Arial" w:hAnsi="Arial" w:cs="Arial"/>
                <w:sz w:val="20"/>
                <w:szCs w:val="20"/>
              </w:rPr>
              <w:t>Unid.</w:t>
            </w:r>
          </w:p>
        </w:tc>
        <w:tc>
          <w:tcPr>
            <w:tcW w:w="567"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snapToGrid w:val="0"/>
              <w:jc w:val="center"/>
              <w:rPr>
                <w:rFonts w:ascii="Arial" w:hAnsi="Arial" w:cs="Arial"/>
                <w:sz w:val="20"/>
                <w:szCs w:val="20"/>
              </w:rPr>
            </w:pPr>
            <w:r w:rsidRPr="00135391">
              <w:rPr>
                <w:rFonts w:ascii="Arial" w:hAnsi="Arial" w:cs="Arial"/>
                <w:sz w:val="20"/>
                <w:szCs w:val="20"/>
              </w:rPr>
              <w:t>01</w:t>
            </w:r>
          </w:p>
        </w:tc>
        <w:tc>
          <w:tcPr>
            <w:tcW w:w="3686"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jc w:val="both"/>
              <w:rPr>
                <w:rFonts w:ascii="Arial" w:hAnsi="Arial" w:cs="Arial"/>
                <w:sz w:val="20"/>
                <w:szCs w:val="20"/>
              </w:rPr>
            </w:pPr>
            <w:r w:rsidRPr="00135391">
              <w:rPr>
                <w:rFonts w:ascii="Arial" w:hAnsi="Arial" w:cs="Arial"/>
                <w:sz w:val="20"/>
                <w:szCs w:val="20"/>
              </w:rPr>
              <w:t>Ambulância de Suporte Básico Simples Remoção; TIPO – Ambulância 0 (zero) KM, Ano e Modelo 2021/2021, pequeno porte, simples remoção, tipo furgonete, Ar condicionado original, cor branca.</w:t>
            </w:r>
          </w:p>
          <w:p w:rsidR="001F616B" w:rsidRPr="00135391" w:rsidRDefault="001F616B" w:rsidP="00135391">
            <w:pPr>
              <w:jc w:val="both"/>
              <w:rPr>
                <w:rFonts w:ascii="Arial" w:hAnsi="Arial" w:cs="Arial"/>
                <w:sz w:val="20"/>
                <w:szCs w:val="20"/>
              </w:rPr>
            </w:pPr>
          </w:p>
          <w:p w:rsidR="001F616B" w:rsidRPr="00135391" w:rsidRDefault="001F616B" w:rsidP="00135391">
            <w:pPr>
              <w:jc w:val="both"/>
              <w:rPr>
                <w:rFonts w:ascii="Arial" w:hAnsi="Arial" w:cs="Arial"/>
                <w:sz w:val="20"/>
                <w:szCs w:val="20"/>
              </w:rPr>
            </w:pPr>
            <w:r w:rsidRPr="00135391">
              <w:rPr>
                <w:rFonts w:ascii="Arial" w:hAnsi="Arial" w:cs="Arial"/>
                <w:sz w:val="20"/>
                <w:szCs w:val="20"/>
              </w:rPr>
              <w:t>MODELO – Ambulância tipo Furgoneta.</w:t>
            </w:r>
          </w:p>
          <w:p w:rsidR="001F616B" w:rsidRPr="00135391" w:rsidRDefault="001F616B" w:rsidP="00135391">
            <w:pPr>
              <w:jc w:val="both"/>
              <w:rPr>
                <w:rFonts w:ascii="Arial" w:hAnsi="Arial" w:cs="Arial"/>
                <w:sz w:val="20"/>
                <w:szCs w:val="20"/>
              </w:rPr>
            </w:pPr>
            <w:r w:rsidRPr="00135391">
              <w:rPr>
                <w:rFonts w:ascii="Arial" w:hAnsi="Arial" w:cs="Arial"/>
                <w:sz w:val="20"/>
                <w:szCs w:val="20"/>
              </w:rPr>
              <w:t>DIMENSÕES Comprimento do veículo mínimo: 4.384,0MM; Distância entre eixos mínimo: 2.717,0mm; Altura do solo mínimo: 174,0mm;Altura do veículo mínimo: 1.900,0mm; Largura do veículo mínimo: 1.926,4mm;</w:t>
            </w:r>
          </w:p>
          <w:p w:rsidR="001F616B" w:rsidRPr="00135391" w:rsidRDefault="001F616B" w:rsidP="00135391">
            <w:pPr>
              <w:jc w:val="both"/>
              <w:rPr>
                <w:rFonts w:ascii="Arial" w:hAnsi="Arial" w:cs="Arial"/>
                <w:sz w:val="20"/>
                <w:szCs w:val="20"/>
              </w:rPr>
            </w:pPr>
            <w:r w:rsidRPr="00135391">
              <w:rPr>
                <w:rFonts w:ascii="Arial" w:hAnsi="Arial" w:cs="Arial"/>
                <w:sz w:val="20"/>
                <w:szCs w:val="20"/>
              </w:rPr>
              <w:t>MOTORIZAÇÃO: 1300cc a 1800cc, mínimo de 08 válvulas, mínimo de 85CV,</w:t>
            </w:r>
          </w:p>
          <w:p w:rsidR="001F616B" w:rsidRPr="00135391" w:rsidRDefault="001F616B" w:rsidP="00135391">
            <w:pPr>
              <w:jc w:val="both"/>
              <w:rPr>
                <w:rFonts w:ascii="Arial" w:hAnsi="Arial" w:cs="Arial"/>
                <w:sz w:val="20"/>
                <w:szCs w:val="20"/>
              </w:rPr>
            </w:pPr>
            <w:r w:rsidRPr="00135391">
              <w:rPr>
                <w:rFonts w:ascii="Arial" w:hAnsi="Arial" w:cs="Arial"/>
                <w:sz w:val="20"/>
                <w:szCs w:val="20"/>
              </w:rPr>
              <w:t>Capacidade de carga mínimo de 3.100 litros, Capacidade de carga mínimo de 650Kg. MOTOR: Dianteiro = 4 cilindros;</w:t>
            </w:r>
          </w:p>
          <w:p w:rsidR="001F616B" w:rsidRPr="00135391" w:rsidRDefault="001F616B" w:rsidP="00135391">
            <w:pPr>
              <w:jc w:val="both"/>
              <w:rPr>
                <w:rFonts w:ascii="Arial" w:hAnsi="Arial" w:cs="Arial"/>
                <w:sz w:val="20"/>
                <w:szCs w:val="20"/>
              </w:rPr>
            </w:pPr>
            <w:r w:rsidRPr="00135391">
              <w:rPr>
                <w:rFonts w:ascii="Arial" w:hAnsi="Arial" w:cs="Arial"/>
                <w:sz w:val="20"/>
                <w:szCs w:val="20"/>
              </w:rPr>
              <w:t>COMBUSTIVÉL: bicombustível Álcool/Gasolina com capacidade mínimo de 58 litros. SISTEMA DE ALIMENTAÇÃO: Injeção eletrônica;</w:t>
            </w:r>
          </w:p>
          <w:p w:rsidR="001F616B" w:rsidRPr="00135391" w:rsidRDefault="001F616B" w:rsidP="00135391">
            <w:pPr>
              <w:jc w:val="both"/>
              <w:rPr>
                <w:rFonts w:ascii="Arial" w:hAnsi="Arial" w:cs="Arial"/>
                <w:sz w:val="20"/>
                <w:szCs w:val="20"/>
              </w:rPr>
            </w:pPr>
            <w:r w:rsidRPr="00135391">
              <w:rPr>
                <w:rFonts w:ascii="Arial" w:hAnsi="Arial" w:cs="Arial"/>
                <w:sz w:val="20"/>
                <w:szCs w:val="20"/>
              </w:rPr>
              <w:t xml:space="preserve">RODAS: Em Alumínio ou em AÇO com </w:t>
            </w:r>
            <w:r w:rsidRPr="00135391">
              <w:rPr>
                <w:rFonts w:ascii="Arial" w:hAnsi="Arial" w:cs="Arial"/>
                <w:sz w:val="20"/>
                <w:szCs w:val="20"/>
              </w:rPr>
              <w:lastRenderedPageBreak/>
              <w:t>calotas, com medidas mínimo de 5.5X14” PNEUS: 175.70 x 70 R 14 ou superior; CAMBIO: Manual cinco (5) marchas à frente e 01 marcha (uma) à ré. DIREÇÃO: Hidráulica ou Elétrica Original de Fábrica. AR CONDICIONADO: Original de Fabrica na cabine e o ar condicionado na parte traseira instalado pela transformadora homologado pelo fabricante do veículo. TRAÇÃO – preferencialmente dianteira. ITENS QUE DEVERÃO COMPOR O VEICULO: Apoios de cabeça dianteiros com regulagem de altura, Assoalho emcarpete, Protetor de cárter (motor), Ar Condicionado original pelo fabricante, Bancos dianteiros reclináveis e revestido em tecido, Barra de proteção nas portas, Brake light, Console para objetos no teto, Cintos de segurança dianteiros retráteis de 3 pontos, Computador de bordo (distância, consumo Página 19 de 35 médio, consumo instantâneo, autonomia, velocidade média e tempo de percurso), Conta giros, Drive by wire ( controle eletrônico de aceleração), Direção hidráulica ou elétrica de fábrica, Frisos de proteção laterais com inscrição da marca do veículo, Faróis de neblina, Ganchos para amarração de carga, Hodômetro digital (total e parcial), HSD (high safety drive) airbaig duplo ( motorista e passageiro) e ABS com EBD, indicador digital de temperatura e do nível de combustível, Rádio AM/FM com CD player, USB, predisposição para som com 02 auto falantes dianteiros com , 02 tweeters e antena, Relógio Digital, Vidros elétricos com sistema one-touch (subida e descida) e Travas elétricas, Vidros climatizados na cor verde, volante com regulagem de altura, garantia do veículo de 01 ano sem limite de quilometragem.</w:t>
            </w:r>
          </w:p>
          <w:p w:rsidR="001F616B" w:rsidRPr="00135391" w:rsidRDefault="001F616B" w:rsidP="00135391">
            <w:pPr>
              <w:jc w:val="both"/>
              <w:rPr>
                <w:rFonts w:ascii="Arial" w:hAnsi="Arial" w:cs="Arial"/>
                <w:sz w:val="20"/>
                <w:szCs w:val="20"/>
              </w:rPr>
            </w:pPr>
          </w:p>
          <w:p w:rsidR="001F616B" w:rsidRPr="00135391" w:rsidRDefault="001F616B" w:rsidP="00135391">
            <w:pPr>
              <w:jc w:val="both"/>
              <w:rPr>
                <w:rFonts w:ascii="Arial" w:hAnsi="Arial" w:cs="Arial"/>
                <w:sz w:val="20"/>
                <w:szCs w:val="20"/>
              </w:rPr>
            </w:pPr>
            <w:r w:rsidRPr="00135391">
              <w:rPr>
                <w:rFonts w:ascii="Arial" w:hAnsi="Arial" w:cs="Arial"/>
                <w:sz w:val="20"/>
                <w:szCs w:val="20"/>
              </w:rPr>
              <w:t>EQUIPAMENTOS E ACESSÓRIOS QUE DEVERÃO COMPOR O VEÍCULO</w:t>
            </w:r>
          </w:p>
          <w:p w:rsidR="001F616B" w:rsidRPr="00135391" w:rsidRDefault="001F616B" w:rsidP="00135391">
            <w:pPr>
              <w:jc w:val="both"/>
              <w:rPr>
                <w:rFonts w:ascii="Arial" w:hAnsi="Arial" w:cs="Arial"/>
                <w:sz w:val="20"/>
                <w:szCs w:val="20"/>
              </w:rPr>
            </w:pPr>
            <w:r w:rsidRPr="00135391">
              <w:rPr>
                <w:rFonts w:ascii="Arial" w:hAnsi="Arial" w:cs="Arial"/>
                <w:sz w:val="20"/>
                <w:szCs w:val="20"/>
              </w:rPr>
              <w:t xml:space="preserve">Acessórios Básicos: homologados pela fábrica; Inversor de 12V para 110 Watts com no mínimo de duas tomadas; Iluminação interna em LED instalada </w:t>
            </w:r>
            <w:r w:rsidRPr="00135391">
              <w:rPr>
                <w:rFonts w:ascii="Arial" w:hAnsi="Arial" w:cs="Arial"/>
                <w:sz w:val="20"/>
                <w:szCs w:val="20"/>
              </w:rPr>
              <w:lastRenderedPageBreak/>
              <w:t xml:space="preserve">no teto do compartimento de atendimento, Ventilador / Exaustor, Sinalizador visual em barras com mínimo de 04 cúpulas de policarbonato translúcido com tratamento UV em LED de alta potência na cor vermelho, com sirene eletrônica e de acordo com todos os acessórios obrigatórios exigidos pelo código Nacional de Trânsitos e resoluções do Contran, Suporte de soro e plasma, Suporte para cilindro de oxigênio com cinta catraca de fixação, Cilindro de oxigênio de 7 litros com válvula e manômetro, Grafismo Padrão Ambulância: 01 (uma) palavra “AMBULÂNCIA” na traseira e outra no capo, 02 (duas ) cruzes da vida em cada lateral, MACA retrátil em alumínio de mínimo 1.800mm de comprimento com capacidade para 300kg de carga estática e no mínimo de 150kg de carga dinâmica, com regulagem de altura de cabeça, colchonete em espuma revestido de material impermeável, com costura eletrônica e conforme CONTRAN 498/2014, Banco tubular com cinto de segurança para 02 acompanhantes homologado conforme CONTRAN 416/2012, NBR 6091 com assento, encosto e apoio de cabeça, Isolamento térmico e acústico em manta conforme CONTRAN 498/2014 em todo compartimento de atendimento, Piso nivelado em  Página 20 de 35 compensado naval de mínimo de 10mm de espessura e revestido em ABS conforme CONTRAN 498/2014, Revestimento do teto e das laterais em ABS conforme CONTRAN498/2014 permitindo fácil e rápida higienização, Divisória reforçada em aço com suporte para estepe e vão de comunicação corrediça, revestida em ABS conforme CONTRAN 498/2014, Armário sobre a cabine com portas corrediças em acrílico confeccionado em ABS na cor branca conforme CONTRAN 498/20104, Portas objetos, Portas prancheta e Porta – copos no compartimento de  atendimento, Janelas lateral direita e vidros traseiros padrão ambulância e demais equipamentos obrigatórios exigidos </w:t>
            </w:r>
            <w:r w:rsidRPr="00135391">
              <w:rPr>
                <w:rFonts w:ascii="Arial" w:hAnsi="Arial" w:cs="Arial"/>
                <w:sz w:val="20"/>
                <w:szCs w:val="20"/>
              </w:rPr>
              <w:lastRenderedPageBreak/>
              <w:t>pelo CONTRAN e em conformidade com o PROCONVE.</w:t>
            </w:r>
          </w:p>
        </w:tc>
        <w:tc>
          <w:tcPr>
            <w:tcW w:w="1275"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autoSpaceDE w:val="0"/>
              <w:autoSpaceDN w:val="0"/>
              <w:adjustRightInd w:val="0"/>
              <w:jc w:val="center"/>
              <w:rPr>
                <w:rFonts w:ascii="Arial" w:eastAsiaTheme="minorHAnsi" w:hAnsi="Arial" w:cs="Arial"/>
                <w:color w:val="000000"/>
                <w:sz w:val="20"/>
                <w:szCs w:val="20"/>
                <w:lang w:eastAsia="en-US"/>
              </w:rPr>
            </w:pPr>
            <w:r w:rsidRPr="00135391">
              <w:rPr>
                <w:rFonts w:ascii="Arial" w:eastAsiaTheme="minorHAnsi" w:hAnsi="Arial" w:cs="Arial"/>
                <w:color w:val="000000"/>
                <w:sz w:val="20"/>
                <w:szCs w:val="20"/>
                <w:lang w:eastAsia="en-US"/>
              </w:rPr>
              <w:lastRenderedPageBreak/>
              <w:t xml:space="preserve">Fiat/Fiorino Transformada em </w:t>
            </w:r>
            <w:r w:rsidR="00135391" w:rsidRPr="00135391">
              <w:rPr>
                <w:rFonts w:ascii="Arial" w:eastAsiaTheme="minorHAnsi" w:hAnsi="Arial" w:cs="Arial"/>
                <w:color w:val="000000"/>
                <w:sz w:val="20"/>
                <w:szCs w:val="20"/>
                <w:lang w:eastAsia="en-US"/>
              </w:rPr>
              <w:t>Ambulância</w:t>
            </w:r>
            <w:r w:rsidRPr="00135391">
              <w:rPr>
                <w:rFonts w:ascii="Arial" w:eastAsiaTheme="minorHAnsi" w:hAnsi="Arial" w:cs="Arial"/>
                <w:color w:val="000000"/>
                <w:sz w:val="20"/>
                <w:szCs w:val="20"/>
                <w:lang w:eastAsia="en-US"/>
              </w:rPr>
              <w:t xml:space="preserve"> Ano/Modelo 2021/2021</w:t>
            </w:r>
          </w:p>
        </w:tc>
        <w:tc>
          <w:tcPr>
            <w:tcW w:w="1134"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autoSpaceDE w:val="0"/>
              <w:autoSpaceDN w:val="0"/>
              <w:adjustRightInd w:val="0"/>
              <w:jc w:val="center"/>
              <w:rPr>
                <w:rFonts w:ascii="Arial" w:eastAsiaTheme="minorHAnsi" w:hAnsi="Arial" w:cs="Arial"/>
                <w:color w:val="000000"/>
                <w:sz w:val="20"/>
                <w:szCs w:val="20"/>
                <w:lang w:eastAsia="en-US"/>
              </w:rPr>
            </w:pPr>
            <w:r w:rsidRPr="00135391">
              <w:rPr>
                <w:rFonts w:ascii="Arial" w:eastAsiaTheme="minorHAnsi" w:hAnsi="Arial" w:cs="Arial"/>
                <w:color w:val="000000"/>
                <w:sz w:val="20"/>
                <w:szCs w:val="20"/>
                <w:lang w:eastAsia="en-US"/>
              </w:rPr>
              <w:t>97.840,00</w:t>
            </w:r>
          </w:p>
        </w:tc>
        <w:tc>
          <w:tcPr>
            <w:tcW w:w="1134"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autoSpaceDE w:val="0"/>
              <w:autoSpaceDN w:val="0"/>
              <w:adjustRightInd w:val="0"/>
              <w:jc w:val="center"/>
              <w:rPr>
                <w:rFonts w:ascii="Arial" w:eastAsiaTheme="minorHAnsi" w:hAnsi="Arial" w:cs="Arial"/>
                <w:color w:val="000000"/>
                <w:sz w:val="20"/>
                <w:szCs w:val="20"/>
                <w:lang w:eastAsia="en-US"/>
              </w:rPr>
            </w:pPr>
            <w:r w:rsidRPr="00135391">
              <w:rPr>
                <w:rFonts w:ascii="Arial" w:eastAsiaTheme="minorHAnsi" w:hAnsi="Arial" w:cs="Arial"/>
                <w:color w:val="000000"/>
                <w:sz w:val="20"/>
                <w:szCs w:val="20"/>
                <w:lang w:eastAsia="en-US"/>
              </w:rPr>
              <w:t>97.840,00</w:t>
            </w: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135391">
        <w:rPr>
          <w:rFonts w:ascii="Arial" w:hAnsi="Arial" w:cs="Arial"/>
          <w:sz w:val="22"/>
          <w:szCs w:val="22"/>
        </w:rPr>
        <w:t>97.840,00 (noventa e sete mil e oitocentos e quarenta reais)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7225A3" w:rsidRPr="00093638" w:rsidRDefault="007225A3" w:rsidP="007225A3">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B40919" w:rsidRPr="00093638" w:rsidRDefault="00B40919" w:rsidP="00DD0C05">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xml:space="preserve">, </w:t>
      </w:r>
      <w:r w:rsidR="00135391">
        <w:rPr>
          <w:rFonts w:ascii="Arial" w:hAnsi="Arial" w:cs="Arial"/>
          <w:color w:val="000000"/>
          <w:sz w:val="22"/>
          <w:szCs w:val="22"/>
        </w:rPr>
        <w:t xml:space="preserve">29 </w:t>
      </w:r>
      <w:r w:rsidR="005B4847" w:rsidRPr="00093638">
        <w:rPr>
          <w:rFonts w:ascii="Arial" w:hAnsi="Arial" w:cs="Arial"/>
          <w:color w:val="000000"/>
          <w:sz w:val="22"/>
          <w:szCs w:val="22"/>
        </w:rPr>
        <w:t>de</w:t>
      </w:r>
      <w:r w:rsidR="00BC6BF4" w:rsidRPr="00093638">
        <w:rPr>
          <w:rFonts w:ascii="Arial" w:hAnsi="Arial" w:cs="Arial"/>
          <w:color w:val="000000"/>
          <w:sz w:val="22"/>
          <w:szCs w:val="22"/>
        </w:rPr>
        <w:t xml:space="preserve"> </w:t>
      </w:r>
      <w:r w:rsidR="00135391">
        <w:rPr>
          <w:rFonts w:ascii="Arial" w:hAnsi="Arial" w:cs="Arial"/>
          <w:color w:val="000000"/>
          <w:sz w:val="22"/>
          <w:szCs w:val="22"/>
        </w:rPr>
        <w:t>março</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CC6EB7" w:rsidRPr="00093638" w:rsidRDefault="00CC6EB7"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Default="00296306"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135391" w:rsidRPr="00135391" w:rsidRDefault="00135391" w:rsidP="00135391">
      <w:pPr>
        <w:pStyle w:val="Corpodetexto"/>
        <w:spacing w:after="0" w:line="240" w:lineRule="auto"/>
        <w:jc w:val="center"/>
        <w:rPr>
          <w:rFonts w:ascii="Arial" w:hAnsi="Arial" w:cs="Arial"/>
          <w:color w:val="000000"/>
          <w:sz w:val="22"/>
          <w:szCs w:val="22"/>
        </w:rPr>
      </w:pPr>
      <w:r>
        <w:rPr>
          <w:rFonts w:ascii="Arial" w:hAnsi="Arial" w:cs="Arial"/>
          <w:sz w:val="22"/>
          <w:szCs w:val="22"/>
        </w:rPr>
        <w:t xml:space="preserve">Tecar </w:t>
      </w:r>
      <w:r w:rsidRPr="00135391">
        <w:rPr>
          <w:rFonts w:ascii="Arial" w:hAnsi="Arial" w:cs="Arial"/>
          <w:color w:val="000000"/>
          <w:sz w:val="22"/>
          <w:szCs w:val="22"/>
        </w:rPr>
        <w:t>Minas Automóveis e Serviços Ltda</w:t>
      </w:r>
    </w:p>
    <w:p w:rsidR="00135391" w:rsidRPr="00093638" w:rsidRDefault="00135391" w:rsidP="00BC6BF4">
      <w:pPr>
        <w:pStyle w:val="Corpodetexto"/>
        <w:spacing w:after="0" w:line="240" w:lineRule="auto"/>
        <w:jc w:val="center"/>
        <w:rPr>
          <w:rFonts w:ascii="Arial" w:hAnsi="Arial" w:cs="Arial"/>
          <w:color w:val="000000"/>
          <w:sz w:val="22"/>
          <w:szCs w:val="22"/>
        </w:rPr>
      </w:pPr>
      <w:r w:rsidRPr="00135391">
        <w:rPr>
          <w:rFonts w:ascii="Arial" w:hAnsi="Arial" w:cs="Arial"/>
          <w:color w:val="000000"/>
          <w:sz w:val="22"/>
          <w:szCs w:val="22"/>
        </w:rPr>
        <w:t>CNPJ</w:t>
      </w:r>
      <w:r>
        <w:rPr>
          <w:rFonts w:ascii="Arial" w:hAnsi="Arial" w:cs="Arial"/>
          <w:color w:val="000000"/>
          <w:sz w:val="22"/>
          <w:szCs w:val="22"/>
        </w:rPr>
        <w:t>/MF:</w:t>
      </w:r>
      <w:r w:rsidRPr="00093638">
        <w:rPr>
          <w:rFonts w:ascii="Arial" w:hAnsi="Arial" w:cs="Arial"/>
          <w:sz w:val="22"/>
          <w:szCs w:val="22"/>
        </w:rPr>
        <w:t xml:space="preserve"> nº </w:t>
      </w:r>
      <w:r>
        <w:rPr>
          <w:rFonts w:ascii="Arial" w:hAnsi="Arial" w:cs="Arial"/>
          <w:sz w:val="22"/>
          <w:szCs w:val="22"/>
        </w:rPr>
        <w:t xml:space="preserve">01.739.520/0001-83 </w:t>
      </w: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Default="005B4847" w:rsidP="005B4847">
      <w:pPr>
        <w:pStyle w:val="Corpodetexto"/>
        <w:spacing w:after="0" w:line="240" w:lineRule="auto"/>
        <w:jc w:val="both"/>
        <w:rPr>
          <w:rFonts w:ascii="Arial" w:hAnsi="Arial" w:cs="Arial"/>
          <w:color w:val="000000"/>
          <w:sz w:val="22"/>
          <w:szCs w:val="22"/>
        </w:rPr>
      </w:pPr>
    </w:p>
    <w:p w:rsidR="00135391" w:rsidRDefault="00135391" w:rsidP="005B4847">
      <w:pPr>
        <w:pStyle w:val="Corpodetexto"/>
        <w:spacing w:after="0" w:line="240" w:lineRule="auto"/>
        <w:jc w:val="both"/>
        <w:rPr>
          <w:rFonts w:ascii="Arial" w:hAnsi="Arial" w:cs="Arial"/>
          <w:color w:val="000000"/>
          <w:sz w:val="22"/>
          <w:szCs w:val="22"/>
        </w:rPr>
      </w:pPr>
    </w:p>
    <w:p w:rsidR="00135391" w:rsidRDefault="00135391" w:rsidP="005B4847">
      <w:pPr>
        <w:pStyle w:val="Corpodetexto"/>
        <w:spacing w:after="0" w:line="240" w:lineRule="auto"/>
        <w:jc w:val="both"/>
        <w:rPr>
          <w:rFonts w:ascii="Arial" w:hAnsi="Arial" w:cs="Arial"/>
          <w:color w:val="000000"/>
          <w:sz w:val="22"/>
          <w:szCs w:val="22"/>
        </w:rPr>
      </w:pPr>
    </w:p>
    <w:p w:rsidR="00135391" w:rsidRPr="00093638" w:rsidRDefault="00135391"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CC7" w:rsidRDefault="00424CC7" w:rsidP="00035C98">
      <w:r>
        <w:separator/>
      </w:r>
    </w:p>
  </w:endnote>
  <w:endnote w:type="continuationSeparator" w:id="1">
    <w:p w:rsidR="00424CC7" w:rsidRDefault="00424CC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rsidP="00667623">
    <w:pPr>
      <w:pStyle w:val="Footer"/>
      <w:ind w:left="-993"/>
      <w:jc w:val="center"/>
      <w:rPr>
        <w:sz w:val="20"/>
        <w:szCs w:val="20"/>
      </w:rPr>
    </w:pPr>
    <w:r>
      <w:rPr>
        <w:sz w:val="20"/>
        <w:szCs w:val="20"/>
      </w:rPr>
      <w:t>____________________________________________________________________________________</w:t>
    </w:r>
  </w:p>
  <w:p w:rsidR="0017760C" w:rsidRDefault="0017760C" w:rsidP="00667623">
    <w:pPr>
      <w:pStyle w:val="Footer"/>
      <w:ind w:left="-993"/>
      <w:jc w:val="center"/>
      <w:rPr>
        <w:sz w:val="20"/>
        <w:szCs w:val="20"/>
      </w:rPr>
    </w:pPr>
    <w:r>
      <w:rPr>
        <w:sz w:val="20"/>
        <w:szCs w:val="20"/>
      </w:rPr>
      <w:t>Praça Santo Antônio, nº 190, Centro, Pequi/MG – CEP 35.667-000</w:t>
    </w:r>
  </w:p>
  <w:p w:rsidR="0017760C" w:rsidRPr="00072194" w:rsidRDefault="0017760C" w:rsidP="00667623">
    <w:pPr>
      <w:pStyle w:val="Footer"/>
      <w:ind w:left="-993"/>
      <w:jc w:val="center"/>
      <w:rPr>
        <w:sz w:val="20"/>
        <w:szCs w:val="20"/>
        <w:lang w:val="en-US"/>
      </w:rPr>
    </w:pPr>
    <w:r w:rsidRPr="00072194">
      <w:rPr>
        <w:sz w:val="20"/>
        <w:szCs w:val="20"/>
        <w:lang w:val="en-US"/>
      </w:rPr>
      <w:t>Tel: (37) 3278-1247- Fax: (37) 3278-1272</w:t>
    </w:r>
  </w:p>
  <w:p w:rsidR="0017760C" w:rsidRPr="00072194" w:rsidRDefault="0017760C"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CC7" w:rsidRDefault="00424CC7" w:rsidP="00035C98">
      <w:r>
        <w:separator/>
      </w:r>
    </w:p>
  </w:footnote>
  <w:footnote w:type="continuationSeparator" w:id="1">
    <w:p w:rsidR="00424CC7" w:rsidRDefault="00424CC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7760C" w:rsidRDefault="0017760C">
    <w:pPr>
      <w:pStyle w:val="Header"/>
      <w:jc w:val="center"/>
      <w:rPr>
        <w:sz w:val="32"/>
        <w:szCs w:val="32"/>
      </w:rPr>
    </w:pPr>
    <w:r>
      <w:rPr>
        <w:sz w:val="32"/>
        <w:szCs w:val="32"/>
      </w:rPr>
      <w:t>Estado de Minas Gerais</w:t>
    </w:r>
  </w:p>
  <w:p w:rsidR="005E656F" w:rsidRDefault="005E656F">
    <w:pPr>
      <w:pStyle w:val="Header"/>
      <w:jc w:val="center"/>
      <w:rPr>
        <w:sz w:val="32"/>
        <w:szCs w:val="32"/>
      </w:rPr>
    </w:pPr>
  </w:p>
  <w:p w:rsidR="005E656F" w:rsidRDefault="005E656F">
    <w:pPr>
      <w:pStyle w:val="Header"/>
      <w:jc w:val="center"/>
      <w:rPr>
        <w:sz w:val="32"/>
        <w:szCs w:val="32"/>
      </w:rPr>
    </w:pPr>
  </w:p>
  <w:p w:rsidR="0017760C" w:rsidRDefault="0017760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174A"/>
    <w:rsid w:val="00072194"/>
    <w:rsid w:val="00077433"/>
    <w:rsid w:val="0008566D"/>
    <w:rsid w:val="00093638"/>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102E3"/>
    <w:rsid w:val="00111D8F"/>
    <w:rsid w:val="00116439"/>
    <w:rsid w:val="001261F0"/>
    <w:rsid w:val="00135391"/>
    <w:rsid w:val="00154767"/>
    <w:rsid w:val="00165404"/>
    <w:rsid w:val="0017604C"/>
    <w:rsid w:val="0017760C"/>
    <w:rsid w:val="0019591F"/>
    <w:rsid w:val="00197951"/>
    <w:rsid w:val="00197B3D"/>
    <w:rsid w:val="001A31B1"/>
    <w:rsid w:val="001A55B4"/>
    <w:rsid w:val="001A7B6A"/>
    <w:rsid w:val="001C5514"/>
    <w:rsid w:val="001D035A"/>
    <w:rsid w:val="001D35FD"/>
    <w:rsid w:val="001D72D7"/>
    <w:rsid w:val="001D7BB2"/>
    <w:rsid w:val="001E3347"/>
    <w:rsid w:val="001E4E62"/>
    <w:rsid w:val="001F45AB"/>
    <w:rsid w:val="001F616B"/>
    <w:rsid w:val="0020118B"/>
    <w:rsid w:val="00211218"/>
    <w:rsid w:val="00224EEA"/>
    <w:rsid w:val="0023175E"/>
    <w:rsid w:val="00232E5D"/>
    <w:rsid w:val="0024164F"/>
    <w:rsid w:val="00260CC9"/>
    <w:rsid w:val="0027230C"/>
    <w:rsid w:val="00273B94"/>
    <w:rsid w:val="00274B9D"/>
    <w:rsid w:val="00277E59"/>
    <w:rsid w:val="00290886"/>
    <w:rsid w:val="0029233B"/>
    <w:rsid w:val="0029308A"/>
    <w:rsid w:val="00296306"/>
    <w:rsid w:val="002A2EA0"/>
    <w:rsid w:val="002B0094"/>
    <w:rsid w:val="002B3EFD"/>
    <w:rsid w:val="002C4974"/>
    <w:rsid w:val="002D5320"/>
    <w:rsid w:val="002D7C75"/>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4CC7"/>
    <w:rsid w:val="00425838"/>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07AA5"/>
    <w:rsid w:val="005211BB"/>
    <w:rsid w:val="0052795D"/>
    <w:rsid w:val="00531CB2"/>
    <w:rsid w:val="00532473"/>
    <w:rsid w:val="00537DC1"/>
    <w:rsid w:val="00567504"/>
    <w:rsid w:val="0057362B"/>
    <w:rsid w:val="00576D30"/>
    <w:rsid w:val="00581C49"/>
    <w:rsid w:val="00590E3C"/>
    <w:rsid w:val="005A1A9B"/>
    <w:rsid w:val="005B4847"/>
    <w:rsid w:val="005C454B"/>
    <w:rsid w:val="005C7050"/>
    <w:rsid w:val="005D0A93"/>
    <w:rsid w:val="005D3792"/>
    <w:rsid w:val="005E07EB"/>
    <w:rsid w:val="005E5EBE"/>
    <w:rsid w:val="005E656F"/>
    <w:rsid w:val="005E6E0B"/>
    <w:rsid w:val="005F212B"/>
    <w:rsid w:val="005F3010"/>
    <w:rsid w:val="005F55BB"/>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47E0"/>
    <w:rsid w:val="006D59B1"/>
    <w:rsid w:val="006F47DF"/>
    <w:rsid w:val="006F4842"/>
    <w:rsid w:val="00700696"/>
    <w:rsid w:val="007036E4"/>
    <w:rsid w:val="00713239"/>
    <w:rsid w:val="00714AB4"/>
    <w:rsid w:val="00720EC4"/>
    <w:rsid w:val="007225A3"/>
    <w:rsid w:val="00732AA7"/>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68D5"/>
    <w:rsid w:val="00887783"/>
    <w:rsid w:val="00891004"/>
    <w:rsid w:val="00891AAE"/>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150C"/>
    <w:rsid w:val="00942803"/>
    <w:rsid w:val="00944136"/>
    <w:rsid w:val="00967AFE"/>
    <w:rsid w:val="00976638"/>
    <w:rsid w:val="00976F51"/>
    <w:rsid w:val="00977899"/>
    <w:rsid w:val="0099394B"/>
    <w:rsid w:val="009973A7"/>
    <w:rsid w:val="009B0842"/>
    <w:rsid w:val="009D1F5C"/>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653F"/>
    <w:rsid w:val="00BB11A8"/>
    <w:rsid w:val="00BC184C"/>
    <w:rsid w:val="00BC2837"/>
    <w:rsid w:val="00BC6BF4"/>
    <w:rsid w:val="00BD2591"/>
    <w:rsid w:val="00BE28E2"/>
    <w:rsid w:val="00BF53BA"/>
    <w:rsid w:val="00BF5E37"/>
    <w:rsid w:val="00C005DF"/>
    <w:rsid w:val="00C01F89"/>
    <w:rsid w:val="00C20A8E"/>
    <w:rsid w:val="00C219CD"/>
    <w:rsid w:val="00C25CFC"/>
    <w:rsid w:val="00C340CA"/>
    <w:rsid w:val="00C34742"/>
    <w:rsid w:val="00C45FCE"/>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D7AFB"/>
    <w:rsid w:val="00CE5FE4"/>
    <w:rsid w:val="00CF041C"/>
    <w:rsid w:val="00D106D6"/>
    <w:rsid w:val="00D16D69"/>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2891"/>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2497</Words>
  <Characters>13486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2020-06-19T12:00:00Z</cp:lastPrinted>
  <dcterms:created xsi:type="dcterms:W3CDTF">2021-04-09T17:41:00Z</dcterms:created>
  <dcterms:modified xsi:type="dcterms:W3CDTF">2021-04-09T18:42:00Z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