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645" w:rsidRPr="004454C4" w:rsidRDefault="00D03645" w:rsidP="00D03645">
      <w:pPr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061FD3">
        <w:rPr>
          <w:rFonts w:ascii="Arial" w:hAnsi="Arial" w:cs="Arial"/>
          <w:b/>
          <w:sz w:val="22"/>
          <w:szCs w:val="22"/>
        </w:rPr>
        <w:t>083/2019</w:t>
      </w:r>
    </w:p>
    <w:p w:rsidR="00D03645" w:rsidRPr="004454C4" w:rsidRDefault="00D03645" w:rsidP="00D03645">
      <w:pPr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PREGÃO PRESENCIAL Nº </w:t>
      </w:r>
      <w:r w:rsidR="00061FD3">
        <w:rPr>
          <w:rFonts w:ascii="Arial" w:hAnsi="Arial" w:cs="Arial"/>
          <w:b/>
          <w:sz w:val="22"/>
          <w:szCs w:val="22"/>
        </w:rPr>
        <w:t>059/2019</w:t>
      </w:r>
    </w:p>
    <w:p w:rsidR="00D03645" w:rsidRDefault="00D03645" w:rsidP="004454C4">
      <w:pPr>
        <w:tabs>
          <w:tab w:val="right" w:pos="2359"/>
        </w:tabs>
        <w:jc w:val="both"/>
        <w:rPr>
          <w:rFonts w:ascii="Arial" w:hAnsi="Arial" w:cs="Arial"/>
          <w:b/>
          <w:sz w:val="22"/>
          <w:szCs w:val="22"/>
        </w:rPr>
      </w:pPr>
    </w:p>
    <w:p w:rsidR="004454C4" w:rsidRPr="004454C4" w:rsidRDefault="004454C4" w:rsidP="00D1411D">
      <w:pPr>
        <w:tabs>
          <w:tab w:val="right" w:pos="2359"/>
        </w:tabs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  <w:r w:rsidRPr="004454C4">
        <w:rPr>
          <w:rFonts w:ascii="Arial" w:hAnsi="Arial" w:cs="Arial"/>
          <w:b/>
          <w:sz w:val="22"/>
          <w:szCs w:val="22"/>
        </w:rPr>
        <w:t>ATA DE REGISTRO DE PREÇOS</w:t>
      </w:r>
    </w:p>
    <w:p w:rsidR="004454C4" w:rsidRPr="004454C4" w:rsidRDefault="004454C4" w:rsidP="004454C4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4454C4">
        <w:rPr>
          <w:rFonts w:ascii="Arial" w:hAnsi="Arial" w:cs="Arial"/>
          <w:b/>
          <w:snapToGrid w:val="0"/>
          <w:sz w:val="22"/>
          <w:szCs w:val="22"/>
        </w:rPr>
        <w:t>ATA DE REGISTRO DE PREÇOS Nº 0</w:t>
      </w:r>
      <w:r w:rsidR="004F4A3F">
        <w:rPr>
          <w:rFonts w:ascii="Arial" w:hAnsi="Arial" w:cs="Arial"/>
          <w:b/>
          <w:snapToGrid w:val="0"/>
          <w:sz w:val="22"/>
          <w:szCs w:val="22"/>
        </w:rPr>
        <w:t>3</w:t>
      </w:r>
      <w:r w:rsidR="00D03645">
        <w:rPr>
          <w:rFonts w:ascii="Arial" w:hAnsi="Arial" w:cs="Arial"/>
          <w:b/>
          <w:snapToGrid w:val="0"/>
          <w:sz w:val="22"/>
          <w:szCs w:val="22"/>
        </w:rPr>
        <w:t>4</w:t>
      </w:r>
      <w:r w:rsidRPr="004454C4">
        <w:rPr>
          <w:rFonts w:ascii="Arial" w:hAnsi="Arial" w:cs="Arial"/>
          <w:b/>
          <w:snapToGrid w:val="0"/>
          <w:sz w:val="22"/>
          <w:szCs w:val="22"/>
        </w:rPr>
        <w:t>/</w:t>
      </w:r>
      <w:r w:rsidR="00061FD3">
        <w:rPr>
          <w:rFonts w:ascii="Arial" w:hAnsi="Arial" w:cs="Arial"/>
          <w:b/>
          <w:snapToGrid w:val="0"/>
          <w:sz w:val="22"/>
          <w:szCs w:val="22"/>
        </w:rPr>
        <w:t>2019</w:t>
      </w:r>
    </w:p>
    <w:p w:rsidR="004454C4" w:rsidRPr="004454C4" w:rsidRDefault="004454C4" w:rsidP="004454C4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4454C4">
        <w:rPr>
          <w:rFonts w:ascii="Arial" w:hAnsi="Arial" w:cs="Arial"/>
          <w:b/>
          <w:snapToGrid w:val="0"/>
          <w:sz w:val="22"/>
          <w:szCs w:val="22"/>
        </w:rPr>
        <w:t xml:space="preserve">PREGÃO Nº </w:t>
      </w:r>
      <w:r w:rsidR="00061FD3">
        <w:rPr>
          <w:rFonts w:ascii="Arial" w:hAnsi="Arial" w:cs="Arial"/>
          <w:b/>
          <w:snapToGrid w:val="0"/>
          <w:sz w:val="22"/>
          <w:szCs w:val="22"/>
        </w:rPr>
        <w:t>059/2019</w:t>
      </w:r>
      <w:r w:rsidRPr="004454C4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4454C4" w:rsidRPr="004454C4" w:rsidRDefault="004454C4" w:rsidP="004454C4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4454C4">
        <w:rPr>
          <w:rFonts w:ascii="Arial" w:hAnsi="Arial" w:cs="Arial"/>
          <w:b/>
          <w:snapToGrid w:val="0"/>
          <w:sz w:val="22"/>
          <w:szCs w:val="22"/>
        </w:rPr>
        <w:t xml:space="preserve">PROCESSO LICITATÓRIO Nº </w:t>
      </w:r>
      <w:r w:rsidR="00061FD3">
        <w:rPr>
          <w:rFonts w:ascii="Arial" w:hAnsi="Arial" w:cs="Arial"/>
          <w:b/>
          <w:snapToGrid w:val="0"/>
          <w:sz w:val="22"/>
          <w:szCs w:val="22"/>
        </w:rPr>
        <w:t>083/2019</w:t>
      </w:r>
      <w:r w:rsidRPr="004454C4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4454C4" w:rsidRPr="004454C4" w:rsidRDefault="004454C4" w:rsidP="004454C4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4454C4">
        <w:rPr>
          <w:rFonts w:ascii="Arial" w:hAnsi="Arial" w:cs="Arial"/>
          <w:b/>
          <w:snapToGrid w:val="0"/>
          <w:sz w:val="22"/>
          <w:szCs w:val="22"/>
        </w:rPr>
        <w:t>VALIDADE: 12 meses</w:t>
      </w:r>
    </w:p>
    <w:p w:rsidR="004454C4" w:rsidRPr="004454C4" w:rsidRDefault="004454C4" w:rsidP="004454C4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4454C4" w:rsidRPr="004454C4" w:rsidRDefault="00D1411D" w:rsidP="004454C4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Aos 09</w:t>
      </w:r>
      <w:r w:rsidRPr="0073112D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nove</w:t>
      </w:r>
      <w:r w:rsidRPr="0073112D">
        <w:rPr>
          <w:rFonts w:ascii="Arial" w:hAnsi="Arial" w:cs="Arial"/>
          <w:sz w:val="22"/>
          <w:szCs w:val="22"/>
        </w:rPr>
        <w:t>) dias do mês de janeiro de 20</w:t>
      </w:r>
      <w:r>
        <w:rPr>
          <w:rFonts w:ascii="Arial" w:hAnsi="Arial" w:cs="Arial"/>
          <w:sz w:val="22"/>
          <w:szCs w:val="22"/>
        </w:rPr>
        <w:t>20</w:t>
      </w:r>
      <w:r w:rsidRPr="0073112D">
        <w:rPr>
          <w:rFonts w:ascii="Arial" w:hAnsi="Arial" w:cs="Arial"/>
          <w:sz w:val="22"/>
          <w:szCs w:val="22"/>
        </w:rPr>
        <w:t>, na sala de licitações, na sede da Prefeitura Municipal, situada na situada na Praça Santo Antônio, nº. 190, Centro, Pequi/MG, CEP 35.667-000, o Exmo. Sr. Prefeito Municipal, Sr. João de Castro Barbosa</w:t>
      </w:r>
      <w:r w:rsidR="004454C4" w:rsidRPr="004454C4">
        <w:rPr>
          <w:rFonts w:ascii="Arial" w:hAnsi="Arial" w:cs="Arial"/>
          <w:sz w:val="22"/>
          <w:szCs w:val="22"/>
        </w:rPr>
        <w:t xml:space="preserve">, nos termos do art. 15 da Lei Federal 8.666/93, da Lei 10.250/02, das demais normas legais aplicáveis, em face da classificação das propostas apresentadas no PREGÃO PARA REGISTRO DE PREÇOS Nº </w:t>
      </w:r>
      <w:r w:rsidR="00061FD3">
        <w:rPr>
          <w:rFonts w:ascii="Arial" w:hAnsi="Arial" w:cs="Arial"/>
          <w:sz w:val="22"/>
          <w:szCs w:val="22"/>
        </w:rPr>
        <w:t>059/2019</w:t>
      </w:r>
      <w:r w:rsidR="004454C4" w:rsidRPr="004454C4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061FD3">
        <w:rPr>
          <w:rFonts w:ascii="Arial" w:hAnsi="Arial" w:cs="Arial"/>
          <w:sz w:val="22"/>
          <w:szCs w:val="22"/>
        </w:rPr>
        <w:t>083/2019</w:t>
      </w:r>
      <w:r w:rsidR="004454C4" w:rsidRPr="004454C4">
        <w:rPr>
          <w:rFonts w:ascii="Arial" w:hAnsi="Arial" w:cs="Arial"/>
          <w:sz w:val="22"/>
          <w:szCs w:val="22"/>
        </w:rPr>
        <w:t xml:space="preserve"> RESOLVE registrar os preços para os serviços constantes nos anexos desta ata, beneficiário </w:t>
      </w:r>
      <w:r>
        <w:rPr>
          <w:rFonts w:ascii="Arial" w:hAnsi="Arial" w:cs="Arial"/>
          <w:sz w:val="22"/>
          <w:szCs w:val="22"/>
        </w:rPr>
        <w:t xml:space="preserve">Empresa  Grum Publicidade Ltda, inscrita no </w:t>
      </w:r>
      <w:bookmarkStart w:id="0" w:name="OLE_LINK11"/>
      <w:bookmarkStart w:id="1" w:name="OLE_LINK12"/>
      <w:r>
        <w:rPr>
          <w:rFonts w:ascii="Arial" w:hAnsi="Arial" w:cs="Arial"/>
          <w:sz w:val="22"/>
          <w:szCs w:val="22"/>
        </w:rPr>
        <w:t>CNPJ sob o nº 16.781.179/0001-00</w:t>
      </w:r>
      <w:bookmarkEnd w:id="0"/>
      <w:bookmarkEnd w:id="1"/>
      <w:r>
        <w:rPr>
          <w:rFonts w:ascii="Arial" w:hAnsi="Arial" w:cs="Arial"/>
          <w:sz w:val="22"/>
          <w:szCs w:val="22"/>
        </w:rPr>
        <w:t>, situada na Rua Itaí, nº 85, Bairro Santa Efigênia, Belo Horizonte/MG, Cep. 30.270-320, neste ato representada por Cláudio Borges da Cunha Marinho, brasileiro, publicitário, inscrito no CPF sob o nº 843.135.796-72</w:t>
      </w:r>
      <w:r w:rsidR="004454C4" w:rsidRPr="004454C4">
        <w:rPr>
          <w:rFonts w:ascii="Arial" w:hAnsi="Arial" w:cs="Arial"/>
          <w:sz w:val="22"/>
          <w:szCs w:val="22"/>
        </w:rPr>
        <w:t>, conforme quadro abaixo:</w:t>
      </w:r>
    </w:p>
    <w:p w:rsidR="004454C4" w:rsidRDefault="004454C4" w:rsidP="004454C4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882"/>
        <w:gridCol w:w="851"/>
        <w:gridCol w:w="1134"/>
        <w:gridCol w:w="992"/>
        <w:gridCol w:w="992"/>
        <w:gridCol w:w="1093"/>
        <w:gridCol w:w="1001"/>
      </w:tblGrid>
      <w:tr w:rsidR="004454C4" w:rsidRPr="00BB096D" w:rsidTr="00D03645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4454C4" w:rsidRPr="00BB096D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BB096D">
              <w:rPr>
                <w:rFonts w:ascii="Arial" w:hAnsi="Arial" w:cs="Arial"/>
                <w:b/>
                <w:sz w:val="14"/>
                <w:szCs w:val="14"/>
              </w:rPr>
              <w:t>ITEM</w:t>
            </w:r>
          </w:p>
        </w:tc>
        <w:tc>
          <w:tcPr>
            <w:tcW w:w="1418" w:type="dxa"/>
            <w:vMerge w:val="restart"/>
            <w:shd w:val="clear" w:color="auto" w:fill="A6A6A6" w:themeFill="background1" w:themeFillShade="A6"/>
          </w:tcPr>
          <w:p w:rsidR="004454C4" w:rsidRPr="00BB096D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B096D">
              <w:rPr>
                <w:rFonts w:ascii="Arial" w:hAnsi="Arial" w:cs="Arial"/>
                <w:b/>
                <w:sz w:val="14"/>
                <w:szCs w:val="14"/>
              </w:rPr>
              <w:t>DESCRIÇÃO DO ITEM</w:t>
            </w:r>
          </w:p>
        </w:tc>
        <w:tc>
          <w:tcPr>
            <w:tcW w:w="6945" w:type="dxa"/>
            <w:gridSpan w:val="7"/>
            <w:shd w:val="clear" w:color="auto" w:fill="A6A6A6" w:themeFill="background1" w:themeFillShade="A6"/>
          </w:tcPr>
          <w:p w:rsidR="004454C4" w:rsidRPr="00BB096D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B096D">
              <w:rPr>
                <w:rFonts w:ascii="Arial" w:hAnsi="Arial" w:cs="Arial"/>
                <w:b/>
                <w:sz w:val="14"/>
                <w:szCs w:val="14"/>
              </w:rPr>
              <w:t>QUANTIDADE/ VALOR</w:t>
            </w:r>
          </w:p>
        </w:tc>
      </w:tr>
      <w:tr w:rsidR="004454C4" w:rsidRPr="00BB096D" w:rsidTr="00D03645">
        <w:tc>
          <w:tcPr>
            <w:tcW w:w="709" w:type="dxa"/>
            <w:vMerge/>
            <w:shd w:val="clear" w:color="auto" w:fill="A6A6A6" w:themeFill="background1" w:themeFillShade="A6"/>
          </w:tcPr>
          <w:p w:rsidR="004454C4" w:rsidRPr="00BB096D" w:rsidRDefault="004454C4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  <w:vMerge/>
            <w:shd w:val="clear" w:color="auto" w:fill="A6A6A6" w:themeFill="background1" w:themeFillShade="A6"/>
          </w:tcPr>
          <w:p w:rsidR="004454C4" w:rsidRPr="00BB096D" w:rsidRDefault="004454C4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67" w:type="dxa"/>
            <w:gridSpan w:val="3"/>
            <w:shd w:val="clear" w:color="auto" w:fill="A6A6A6" w:themeFill="background1" w:themeFillShade="A6"/>
          </w:tcPr>
          <w:p w:rsidR="004454C4" w:rsidRPr="00BB096D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B096D">
              <w:rPr>
                <w:rFonts w:ascii="Arial" w:hAnsi="Arial" w:cs="Arial"/>
                <w:b/>
                <w:sz w:val="14"/>
                <w:szCs w:val="14"/>
              </w:rPr>
              <w:t>ÓRGÃO GERENCIADOR</w:t>
            </w:r>
          </w:p>
        </w:tc>
        <w:tc>
          <w:tcPr>
            <w:tcW w:w="1984" w:type="dxa"/>
            <w:gridSpan w:val="2"/>
            <w:shd w:val="clear" w:color="auto" w:fill="A6A6A6" w:themeFill="background1" w:themeFillShade="A6"/>
          </w:tcPr>
          <w:p w:rsidR="004454C4" w:rsidRPr="00BB096D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B096D">
              <w:rPr>
                <w:rFonts w:ascii="Arial" w:hAnsi="Arial" w:cs="Arial"/>
                <w:b/>
                <w:sz w:val="14"/>
                <w:szCs w:val="14"/>
              </w:rPr>
              <w:t>TOTAL A SER REGISTRADA E LIMITE POR ADESÃO</w:t>
            </w:r>
          </w:p>
        </w:tc>
        <w:tc>
          <w:tcPr>
            <w:tcW w:w="2094" w:type="dxa"/>
            <w:gridSpan w:val="2"/>
            <w:shd w:val="clear" w:color="auto" w:fill="A6A6A6" w:themeFill="background1" w:themeFillShade="A6"/>
          </w:tcPr>
          <w:p w:rsidR="004454C4" w:rsidRPr="00BB096D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B096D">
              <w:rPr>
                <w:rFonts w:ascii="Arial" w:hAnsi="Arial" w:cs="Arial"/>
                <w:b/>
                <w:sz w:val="14"/>
                <w:szCs w:val="14"/>
              </w:rPr>
              <w:t>LIMITE DECORRENTE DE ADESÕES</w:t>
            </w:r>
          </w:p>
        </w:tc>
      </w:tr>
      <w:tr w:rsidR="004454C4" w:rsidRPr="00BB096D" w:rsidTr="00D03645">
        <w:tc>
          <w:tcPr>
            <w:tcW w:w="709" w:type="dxa"/>
            <w:vMerge/>
            <w:shd w:val="clear" w:color="auto" w:fill="A6A6A6" w:themeFill="background1" w:themeFillShade="A6"/>
          </w:tcPr>
          <w:p w:rsidR="004454C4" w:rsidRPr="00BB096D" w:rsidRDefault="004454C4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8" w:type="dxa"/>
            <w:vMerge/>
            <w:shd w:val="clear" w:color="auto" w:fill="A6A6A6" w:themeFill="background1" w:themeFillShade="A6"/>
          </w:tcPr>
          <w:p w:rsidR="004454C4" w:rsidRPr="00BB096D" w:rsidRDefault="004454C4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882" w:type="dxa"/>
            <w:shd w:val="clear" w:color="auto" w:fill="A6A6A6" w:themeFill="background1" w:themeFillShade="A6"/>
          </w:tcPr>
          <w:p w:rsidR="004454C4" w:rsidRPr="00BB096D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B096D">
              <w:rPr>
                <w:rFonts w:ascii="Arial" w:hAnsi="Arial" w:cs="Arial"/>
                <w:b/>
                <w:sz w:val="14"/>
                <w:szCs w:val="14"/>
              </w:rPr>
              <w:t>QTDE. ESTIMADA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4454C4" w:rsidRPr="00BB096D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B096D">
              <w:rPr>
                <w:rFonts w:ascii="Arial" w:hAnsi="Arial" w:cs="Arial"/>
                <w:b/>
                <w:sz w:val="14"/>
                <w:szCs w:val="14"/>
              </w:rPr>
              <w:t>VALOR</w:t>
            </w:r>
          </w:p>
          <w:p w:rsidR="004454C4" w:rsidRPr="00BB096D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B096D">
              <w:rPr>
                <w:rFonts w:ascii="Arial" w:hAnsi="Arial" w:cs="Arial"/>
                <w:b/>
                <w:sz w:val="14"/>
                <w:szCs w:val="14"/>
              </w:rPr>
              <w:t>UNITÁRIO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4454C4" w:rsidRPr="00BB096D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B096D">
              <w:rPr>
                <w:rFonts w:ascii="Arial" w:hAnsi="Arial" w:cs="Arial"/>
                <w:b/>
                <w:sz w:val="14"/>
                <w:szCs w:val="14"/>
              </w:rPr>
              <w:t>VALOR</w:t>
            </w:r>
          </w:p>
          <w:p w:rsidR="004454C4" w:rsidRPr="00BB096D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B096D">
              <w:rPr>
                <w:rFonts w:ascii="Arial" w:hAnsi="Arial" w:cs="Arial"/>
                <w:b/>
                <w:sz w:val="14"/>
                <w:szCs w:val="14"/>
              </w:rPr>
              <w:t>TOTAL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4454C4" w:rsidRPr="00BB096D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B096D">
              <w:rPr>
                <w:rFonts w:ascii="Arial" w:hAnsi="Arial" w:cs="Arial"/>
                <w:b/>
                <w:sz w:val="14"/>
                <w:szCs w:val="14"/>
              </w:rPr>
              <w:t>QTDE. ESTIMADA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4454C4" w:rsidRPr="00BB096D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B096D">
              <w:rPr>
                <w:rFonts w:ascii="Arial" w:hAnsi="Arial" w:cs="Arial"/>
                <w:b/>
                <w:sz w:val="14"/>
                <w:szCs w:val="14"/>
              </w:rPr>
              <w:t>VALOR</w:t>
            </w:r>
          </w:p>
          <w:p w:rsidR="004454C4" w:rsidRPr="00BB096D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B096D">
              <w:rPr>
                <w:rFonts w:ascii="Arial" w:hAnsi="Arial" w:cs="Arial"/>
                <w:b/>
                <w:sz w:val="14"/>
                <w:szCs w:val="14"/>
              </w:rPr>
              <w:t>TOTAL</w:t>
            </w:r>
          </w:p>
        </w:tc>
        <w:tc>
          <w:tcPr>
            <w:tcW w:w="1093" w:type="dxa"/>
            <w:shd w:val="clear" w:color="auto" w:fill="A6A6A6" w:themeFill="background1" w:themeFillShade="A6"/>
          </w:tcPr>
          <w:p w:rsidR="004454C4" w:rsidRPr="00BB096D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B096D">
              <w:rPr>
                <w:rFonts w:ascii="Arial" w:hAnsi="Arial" w:cs="Arial"/>
                <w:b/>
                <w:sz w:val="14"/>
                <w:szCs w:val="14"/>
              </w:rPr>
              <w:t>QTDE. ESTIMADA</w:t>
            </w:r>
          </w:p>
        </w:tc>
        <w:tc>
          <w:tcPr>
            <w:tcW w:w="1001" w:type="dxa"/>
            <w:shd w:val="clear" w:color="auto" w:fill="A6A6A6" w:themeFill="background1" w:themeFillShade="A6"/>
          </w:tcPr>
          <w:p w:rsidR="004454C4" w:rsidRPr="00BB096D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B096D">
              <w:rPr>
                <w:rFonts w:ascii="Arial" w:hAnsi="Arial" w:cs="Arial"/>
                <w:b/>
                <w:sz w:val="14"/>
                <w:szCs w:val="14"/>
              </w:rPr>
              <w:t>VALOR</w:t>
            </w:r>
          </w:p>
          <w:p w:rsidR="004454C4" w:rsidRPr="00BB096D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B096D">
              <w:rPr>
                <w:rFonts w:ascii="Arial" w:hAnsi="Arial" w:cs="Arial"/>
                <w:b/>
                <w:sz w:val="14"/>
                <w:szCs w:val="14"/>
              </w:rPr>
              <w:t>TOTAL</w:t>
            </w:r>
          </w:p>
        </w:tc>
      </w:tr>
      <w:tr w:rsidR="00D1411D" w:rsidRPr="00BB096D" w:rsidTr="006E6833">
        <w:tc>
          <w:tcPr>
            <w:tcW w:w="709" w:type="dxa"/>
          </w:tcPr>
          <w:p w:rsidR="00D1411D" w:rsidRPr="00BB096D" w:rsidRDefault="00D1411D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BB096D">
              <w:rPr>
                <w:rFonts w:ascii="Arial" w:hAnsi="Arial" w:cs="Arial"/>
                <w:sz w:val="14"/>
                <w:szCs w:val="14"/>
              </w:rPr>
              <w:t>01</w:t>
            </w:r>
          </w:p>
        </w:tc>
        <w:tc>
          <w:tcPr>
            <w:tcW w:w="1418" w:type="dxa"/>
          </w:tcPr>
          <w:p w:rsidR="00D1411D" w:rsidRPr="00BB096D" w:rsidRDefault="00D1411D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BB096D">
              <w:rPr>
                <w:rFonts w:ascii="Arial" w:hAnsi="Arial" w:cs="Arial"/>
                <w:sz w:val="14"/>
                <w:szCs w:val="14"/>
              </w:rPr>
              <w:t>PUBLICAÇÃO OFICIAL JORNAL “DIÁRIO OFICIAL DA UNIÃO”, EM LARGURA DE COLUNA PADRÃO</w:t>
            </w:r>
          </w:p>
        </w:tc>
        <w:tc>
          <w:tcPr>
            <w:tcW w:w="882" w:type="dxa"/>
            <w:shd w:val="clear" w:color="auto" w:fill="FFFFFF"/>
          </w:tcPr>
          <w:p w:rsidR="00D1411D" w:rsidRPr="00D1411D" w:rsidRDefault="00D1411D" w:rsidP="007C2AD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1411D">
              <w:rPr>
                <w:rFonts w:ascii="Arial" w:hAnsi="Arial" w:cs="Arial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:rsidR="00D1411D" w:rsidRPr="00D1411D" w:rsidRDefault="00D1411D" w:rsidP="007C2AD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1411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    59,00 </w:t>
            </w:r>
          </w:p>
        </w:tc>
        <w:tc>
          <w:tcPr>
            <w:tcW w:w="1134" w:type="dxa"/>
            <w:shd w:val="clear" w:color="auto" w:fill="FFFFFF"/>
          </w:tcPr>
          <w:p w:rsidR="00D1411D" w:rsidRPr="00D1411D" w:rsidRDefault="00D1411D" w:rsidP="007C2AD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1411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           5.900,00 </w:t>
            </w:r>
          </w:p>
        </w:tc>
        <w:tc>
          <w:tcPr>
            <w:tcW w:w="992" w:type="dxa"/>
            <w:shd w:val="clear" w:color="auto" w:fill="FFFFFF"/>
          </w:tcPr>
          <w:p w:rsidR="00D1411D" w:rsidRPr="00D1411D" w:rsidRDefault="00D1411D" w:rsidP="007C2AD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1411D">
              <w:rPr>
                <w:rFonts w:ascii="Calibri" w:hAnsi="Calibri" w:cs="Calibri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D1411D" w:rsidRPr="00D1411D" w:rsidRDefault="00D1411D" w:rsidP="007C2AD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1411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      5.900,00 </w:t>
            </w:r>
          </w:p>
        </w:tc>
        <w:tc>
          <w:tcPr>
            <w:tcW w:w="1093" w:type="dxa"/>
            <w:shd w:val="clear" w:color="auto" w:fill="FFFFFF"/>
          </w:tcPr>
          <w:p w:rsidR="00D1411D" w:rsidRPr="00D1411D" w:rsidRDefault="00D1411D" w:rsidP="007C2AD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1411D">
              <w:rPr>
                <w:rFonts w:ascii="Calibri" w:hAnsi="Calibri" w:cs="Calibri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1001" w:type="dxa"/>
            <w:shd w:val="clear" w:color="auto" w:fill="FFFFFF"/>
          </w:tcPr>
          <w:p w:rsidR="00D1411D" w:rsidRPr="00D1411D" w:rsidRDefault="00D1411D" w:rsidP="007C2AD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1411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                      29.500,00 </w:t>
            </w:r>
          </w:p>
        </w:tc>
      </w:tr>
      <w:tr w:rsidR="00D1411D" w:rsidRPr="00BB096D" w:rsidTr="006E6833">
        <w:tc>
          <w:tcPr>
            <w:tcW w:w="709" w:type="dxa"/>
          </w:tcPr>
          <w:p w:rsidR="00D1411D" w:rsidRPr="00BB096D" w:rsidRDefault="00D1411D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BB096D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418" w:type="dxa"/>
          </w:tcPr>
          <w:p w:rsidR="00D1411D" w:rsidRPr="00BB096D" w:rsidRDefault="00D1411D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BB096D">
              <w:rPr>
                <w:rFonts w:ascii="Arial" w:hAnsi="Arial" w:cs="Arial"/>
                <w:sz w:val="14"/>
                <w:szCs w:val="14"/>
              </w:rPr>
              <w:t>PUBLICAÇÃO OFICIAL JORNAL “DIÁRIO OFICIAL DO ESTADO”, EM LARGURA DE COLUNA PADRÃO</w:t>
            </w:r>
          </w:p>
        </w:tc>
        <w:tc>
          <w:tcPr>
            <w:tcW w:w="882" w:type="dxa"/>
            <w:shd w:val="clear" w:color="auto" w:fill="FFFFFF"/>
          </w:tcPr>
          <w:p w:rsidR="00D1411D" w:rsidRPr="00D1411D" w:rsidRDefault="00D1411D" w:rsidP="007C2AD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1411D">
              <w:rPr>
                <w:rFonts w:ascii="Arial" w:hAnsi="Arial" w:cs="Arial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851" w:type="dxa"/>
            <w:shd w:val="clear" w:color="auto" w:fill="FFFFFF"/>
          </w:tcPr>
          <w:p w:rsidR="00D1411D" w:rsidRPr="00D1411D" w:rsidRDefault="00D1411D" w:rsidP="007C2AD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1411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 143,50 </w:t>
            </w:r>
          </w:p>
        </w:tc>
        <w:tc>
          <w:tcPr>
            <w:tcW w:w="1134" w:type="dxa"/>
            <w:shd w:val="clear" w:color="auto" w:fill="FFFFFF"/>
          </w:tcPr>
          <w:p w:rsidR="00D1411D" w:rsidRPr="00D1411D" w:rsidRDefault="00D1411D" w:rsidP="007C2AD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1411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        43.050,00 </w:t>
            </w:r>
          </w:p>
        </w:tc>
        <w:tc>
          <w:tcPr>
            <w:tcW w:w="992" w:type="dxa"/>
            <w:shd w:val="clear" w:color="auto" w:fill="FFFFFF"/>
          </w:tcPr>
          <w:p w:rsidR="00D1411D" w:rsidRPr="00D1411D" w:rsidRDefault="00D1411D" w:rsidP="007C2AD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1411D">
              <w:rPr>
                <w:rFonts w:ascii="Calibri" w:hAnsi="Calibri" w:cs="Calibri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992" w:type="dxa"/>
            <w:shd w:val="clear" w:color="auto" w:fill="FFFFFF"/>
          </w:tcPr>
          <w:p w:rsidR="00D1411D" w:rsidRPr="00D1411D" w:rsidRDefault="00D1411D" w:rsidP="007C2AD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1411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   43.050,00 </w:t>
            </w:r>
          </w:p>
        </w:tc>
        <w:tc>
          <w:tcPr>
            <w:tcW w:w="1093" w:type="dxa"/>
            <w:shd w:val="clear" w:color="auto" w:fill="FFFFFF"/>
          </w:tcPr>
          <w:p w:rsidR="00D1411D" w:rsidRPr="00D1411D" w:rsidRDefault="00D1411D" w:rsidP="007C2AD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1411D">
              <w:rPr>
                <w:rFonts w:ascii="Calibri" w:hAnsi="Calibri" w:cs="Calibri"/>
                <w:color w:val="000000"/>
                <w:sz w:val="14"/>
                <w:szCs w:val="14"/>
              </w:rPr>
              <w:t>1500</w:t>
            </w:r>
          </w:p>
        </w:tc>
        <w:tc>
          <w:tcPr>
            <w:tcW w:w="1001" w:type="dxa"/>
            <w:shd w:val="clear" w:color="auto" w:fill="FFFFFF"/>
          </w:tcPr>
          <w:p w:rsidR="00D1411D" w:rsidRPr="00D1411D" w:rsidRDefault="00D1411D" w:rsidP="007C2AD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1411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                   215.250,00 </w:t>
            </w:r>
          </w:p>
        </w:tc>
      </w:tr>
    </w:tbl>
    <w:p w:rsidR="004454C4" w:rsidRPr="004454C4" w:rsidRDefault="004454C4" w:rsidP="004454C4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01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4454C4" w:rsidRPr="004454C4" w:rsidRDefault="004454C4" w:rsidP="004454C4">
      <w:pPr>
        <w:jc w:val="both"/>
        <w:rPr>
          <w:rFonts w:ascii="Arial" w:hAnsi="Arial" w:cs="Arial"/>
          <w:b/>
          <w:sz w:val="22"/>
          <w:szCs w:val="22"/>
        </w:rPr>
      </w:pPr>
    </w:p>
    <w:p w:rsidR="004454C4" w:rsidRPr="004454C4" w:rsidRDefault="004454C4" w:rsidP="004454C4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 xml:space="preserve"> Os objetos da presente ata são os serviços constantes nos seus anexos, em que são discriminados, a apresentação de cada serviço, o consumo estimado e o prazo para entrega.</w:t>
      </w:r>
    </w:p>
    <w:p w:rsidR="004454C4" w:rsidRPr="004454C4" w:rsidRDefault="004454C4" w:rsidP="004454C4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02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4454C4" w:rsidRPr="004454C4" w:rsidRDefault="004454C4" w:rsidP="004454C4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>A presente Ata de Registro de Preços terá a validade de 12 meses a partir da homologação do processo.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lastRenderedPageBreak/>
        <w:t xml:space="preserve">II </w:t>
      </w:r>
      <w:r w:rsidRPr="004454C4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III </w:t>
      </w:r>
      <w:r w:rsidRPr="004454C4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03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4454C4" w:rsidRPr="004454C4" w:rsidRDefault="004454C4" w:rsidP="004454C4">
      <w:pPr>
        <w:jc w:val="both"/>
        <w:rPr>
          <w:rFonts w:ascii="Arial" w:hAnsi="Arial" w:cs="Arial"/>
          <w:b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>A presente Ata de Registro de Preços poderá ser utilizada, para aquisições do respectivo objeto, por todos os Órgãos da Administração direta e indireta do Município.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04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 xml:space="preserve">Os preços ofertados pelas empresas signatárias da presente Ata de Registro de Preços são os constantes dos seus anexos, de acordo com a respectiva classificação no Pregão nº </w:t>
      </w:r>
      <w:r w:rsidR="00061FD3">
        <w:rPr>
          <w:rFonts w:ascii="Arial" w:hAnsi="Arial" w:cs="Arial"/>
          <w:sz w:val="22"/>
          <w:szCs w:val="22"/>
        </w:rPr>
        <w:t>059/2019</w:t>
      </w:r>
      <w:r w:rsidRPr="004454C4">
        <w:rPr>
          <w:rFonts w:ascii="Arial" w:hAnsi="Arial" w:cs="Arial"/>
          <w:sz w:val="22"/>
          <w:szCs w:val="22"/>
        </w:rPr>
        <w:t>.</w:t>
      </w:r>
    </w:p>
    <w:p w:rsidR="004454C4" w:rsidRPr="004454C4" w:rsidRDefault="004454C4" w:rsidP="004454C4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II </w:t>
      </w:r>
      <w:r w:rsidRPr="004454C4">
        <w:rPr>
          <w:rFonts w:ascii="Arial" w:hAnsi="Arial" w:cs="Arial"/>
          <w:sz w:val="22"/>
          <w:szCs w:val="22"/>
        </w:rPr>
        <w:noBreakHyphen/>
        <w:t xml:space="preserve"> Em cada prestação de serviços decorrente desta Ata, serão observadas as disposições da legislação pertinente, assim como as cláusulas e condições constantes do Edital do Pregão nº </w:t>
      </w:r>
      <w:r w:rsidR="00061FD3">
        <w:rPr>
          <w:rFonts w:ascii="Arial" w:hAnsi="Arial" w:cs="Arial"/>
          <w:sz w:val="22"/>
          <w:szCs w:val="22"/>
        </w:rPr>
        <w:t>059/2019</w:t>
      </w:r>
      <w:r w:rsidRPr="004454C4">
        <w:rPr>
          <w:rFonts w:ascii="Arial" w:hAnsi="Arial" w:cs="Arial"/>
          <w:sz w:val="22"/>
          <w:szCs w:val="22"/>
        </w:rPr>
        <w:t>, que integra o presente instrumento de compromisso.</w:t>
      </w:r>
    </w:p>
    <w:p w:rsidR="004454C4" w:rsidRPr="004454C4" w:rsidRDefault="004454C4" w:rsidP="004454C4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III </w:t>
      </w:r>
      <w:r w:rsidRPr="004454C4">
        <w:rPr>
          <w:rFonts w:ascii="Arial" w:hAnsi="Arial" w:cs="Arial"/>
          <w:sz w:val="22"/>
          <w:szCs w:val="22"/>
        </w:rPr>
        <w:noBreakHyphen/>
        <w:t xml:space="preserve"> Em cada prestação de serviços o preço unitário a ser pago será o constante das propostas apresentadas, no Pregão nº </w:t>
      </w:r>
      <w:r w:rsidR="00061FD3">
        <w:rPr>
          <w:rFonts w:ascii="Arial" w:hAnsi="Arial" w:cs="Arial"/>
          <w:sz w:val="22"/>
          <w:szCs w:val="22"/>
        </w:rPr>
        <w:t>059/2019</w:t>
      </w:r>
      <w:r w:rsidRPr="004454C4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4454C4" w:rsidRPr="004454C4" w:rsidRDefault="004454C4" w:rsidP="004454C4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4454C4" w:rsidRPr="004454C4" w:rsidRDefault="004454C4" w:rsidP="004454C4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05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 xml:space="preserve"> Em cada prestação de serviços, o prazo para sua execução será o constante dos anexos desta, e será contado a partir da Ordem de Serviços.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06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 xml:space="preserve"> Em todos os serviços, o pagamento será feito por crédito em conta corrente na instituição bancaria, ou excepcionalmente, pela Secretaria da Fazenda, </w:t>
      </w:r>
      <w:r w:rsidRPr="004454C4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4454C4">
        <w:rPr>
          <w:rFonts w:ascii="Arial" w:hAnsi="Arial" w:cs="Arial"/>
          <w:sz w:val="22"/>
          <w:szCs w:val="22"/>
        </w:rPr>
        <w:t>definitivo pela unidade requisitante</w:t>
      </w:r>
      <w:r w:rsidRPr="004454C4">
        <w:rPr>
          <w:rFonts w:ascii="Arial" w:hAnsi="Arial" w:cs="Arial"/>
          <w:bCs/>
          <w:sz w:val="22"/>
          <w:szCs w:val="22"/>
        </w:rPr>
        <w:t xml:space="preserve"> do objeto, </w:t>
      </w:r>
      <w:r w:rsidRPr="004454C4">
        <w:rPr>
          <w:rFonts w:ascii="Arial" w:hAnsi="Arial" w:cs="Arial"/>
          <w:sz w:val="22"/>
          <w:szCs w:val="22"/>
        </w:rPr>
        <w:t>mediante apresentação da Nota Fiscal.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II -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866482" w:rsidRDefault="00866482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I= (TX/100) 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EM = I x N x VP, onde: 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EM = Encargos moratórios; 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lastRenderedPageBreak/>
        <w:t xml:space="preserve">N = Número de dias entre a data prevista para o pagamento e a do efetivo pagamento; </w:t>
      </w:r>
    </w:p>
    <w:p w:rsidR="004454C4" w:rsidRPr="004454C4" w:rsidRDefault="004454C4" w:rsidP="004454C4">
      <w:pPr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VP = Valor da parcela em atraso. 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07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DAS CONDIÇÕES DA PRESTAÇÃO DOS SERVIÇOS</w:t>
      </w:r>
    </w:p>
    <w:p w:rsidR="004454C4" w:rsidRPr="004454C4" w:rsidRDefault="004454C4" w:rsidP="004454C4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</w:r>
      <w:r w:rsidR="00866482">
        <w:rPr>
          <w:rFonts w:ascii="Arial" w:hAnsi="Arial" w:cs="Arial"/>
          <w:sz w:val="22"/>
          <w:szCs w:val="22"/>
        </w:rPr>
        <w:t xml:space="preserve"> </w:t>
      </w:r>
      <w:r w:rsidRPr="004454C4">
        <w:rPr>
          <w:rFonts w:ascii="Arial" w:hAnsi="Arial" w:cs="Arial"/>
          <w:sz w:val="22"/>
          <w:szCs w:val="22"/>
        </w:rPr>
        <w:t>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II.</w:t>
      </w:r>
      <w:r w:rsidR="00866482">
        <w:rPr>
          <w:rFonts w:ascii="Arial" w:hAnsi="Arial" w:cs="Arial"/>
          <w:sz w:val="22"/>
          <w:szCs w:val="22"/>
        </w:rPr>
        <w:t xml:space="preserve"> </w:t>
      </w:r>
      <w:r w:rsidRPr="004454C4">
        <w:rPr>
          <w:rFonts w:ascii="Arial" w:hAnsi="Arial" w:cs="Arial"/>
          <w:sz w:val="22"/>
          <w:szCs w:val="22"/>
        </w:rPr>
        <w:t>O objeto do presente certame será prestado em conformidade com as especificações e condições apontadas no respectivo Termo de Referência e documentação anexa.</w:t>
      </w:r>
    </w:p>
    <w:p w:rsidR="00866482" w:rsidRDefault="00866482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III. De acordo com a legislação o contratado é obrigado a reparar, corrigir, remover, reconstituir ou substituir, às suas expensas, no total ou em parte, o objeto da ata em que se verificarem vícios, defeitos ou incorreções resultantes da execução ou de materiais empregados.</w:t>
      </w:r>
    </w:p>
    <w:p w:rsidR="004454C4" w:rsidRPr="004454C4" w:rsidRDefault="004454C4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IV.</w:t>
      </w:r>
      <w:r w:rsidR="00866482">
        <w:rPr>
          <w:rFonts w:ascii="Arial" w:hAnsi="Arial" w:cs="Arial"/>
          <w:sz w:val="22"/>
          <w:szCs w:val="22"/>
        </w:rPr>
        <w:t xml:space="preserve"> </w:t>
      </w:r>
      <w:r w:rsidRPr="004454C4">
        <w:rPr>
          <w:rFonts w:ascii="Arial" w:hAnsi="Arial" w:cs="Arial"/>
          <w:sz w:val="22"/>
          <w:szCs w:val="22"/>
        </w:rPr>
        <w:t>O contratado deverá comprovar a manutenção das condições demonstradas para habilitação, até que seja satisfeita a obrigação assumida.</w:t>
      </w:r>
    </w:p>
    <w:p w:rsidR="004454C4" w:rsidRPr="004454C4" w:rsidRDefault="004454C4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V. Caso adjudicatário não apresente situação regular no ato de retirada do Empenho, ou recuse-se a retirá-lo, serão convocados os licitantes remanescentes, observada a ordem de classificação, para retirá-lo.</w:t>
      </w:r>
    </w:p>
    <w:p w:rsidR="004454C4" w:rsidRPr="004454C4" w:rsidRDefault="004454C4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VI.Qualquer solicitação de prorrogação de prazo para retirada do Empenho, decorrente desta licitação, somente será analisada se apresentada antes do decurso do prazo para tal e devidamente fundamentada.</w:t>
      </w:r>
    </w:p>
    <w:p w:rsidR="004454C4" w:rsidRPr="004454C4" w:rsidRDefault="004454C4" w:rsidP="004454C4">
      <w:pPr>
        <w:jc w:val="both"/>
        <w:rPr>
          <w:rFonts w:ascii="Arial" w:hAnsi="Arial" w:cs="Arial"/>
          <w:strike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VII </w:t>
      </w:r>
      <w:r w:rsidRPr="004454C4">
        <w:rPr>
          <w:rFonts w:ascii="Arial" w:hAnsi="Arial" w:cs="Arial"/>
          <w:sz w:val="22"/>
          <w:szCs w:val="22"/>
        </w:rPr>
        <w:noBreakHyphen/>
        <w:t xml:space="preserve"> A cópia da ordem de serviço referida no item anterior deverá ser devolvida para a unidade requisitante, a fim de ser anexada ao processo de administração da ata.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VIII </w:t>
      </w:r>
      <w:r w:rsidRPr="004454C4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08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 -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II - Em caso de inexecução parcial ou total das condições fixadas na ata, erros ou atrasos no seu cumprimento, infringência do art. 71 da Lei Federal 8.666/93 e quaisquer outras irregularidades, a Administração poderá, garantida a prévia defesa, aplicar as seguintes sanções:</w:t>
      </w:r>
    </w:p>
    <w:p w:rsidR="00866482" w:rsidRDefault="00866482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a) Advertência;</w:t>
      </w:r>
    </w:p>
    <w:p w:rsidR="00866482" w:rsidRDefault="00866482" w:rsidP="004454C4">
      <w:pPr>
        <w:pStyle w:val="Recuodecorpodetexto31"/>
        <w:spacing w:after="0"/>
        <w:ind w:left="0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Recuodecorpodetexto31"/>
        <w:spacing w:after="0"/>
        <w:ind w:left="0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b) Multa de:</w:t>
      </w:r>
    </w:p>
    <w:p w:rsidR="00866482" w:rsidRDefault="00866482" w:rsidP="004454C4">
      <w:pPr>
        <w:pStyle w:val="Recuodecorpodetexto31"/>
        <w:spacing w:after="0"/>
        <w:ind w:left="0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Recuodecorpodetexto31"/>
        <w:spacing w:after="0"/>
        <w:ind w:left="0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lastRenderedPageBreak/>
        <w:t>b.1)0,3% (três décimos por cento) por dia, até o 10</w:t>
      </w:r>
      <w:r w:rsidRPr="004454C4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4454C4">
        <w:rPr>
          <w:rFonts w:ascii="Arial" w:hAnsi="Arial" w:cs="Arial"/>
          <w:sz w:val="22"/>
          <w:szCs w:val="22"/>
        </w:rPr>
        <w:t xml:space="preserve"> (décimo) dia de atraso, na prestação dos serviços, sobre o valor da parcela, por ocorrência;</w:t>
      </w:r>
    </w:p>
    <w:p w:rsidR="00866482" w:rsidRDefault="00866482" w:rsidP="004454C4">
      <w:pPr>
        <w:pStyle w:val="Recuodecorpodetexto31"/>
        <w:spacing w:after="0"/>
        <w:ind w:left="0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Recuodecorpodetexto31"/>
        <w:spacing w:after="0"/>
        <w:ind w:left="0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b.2) 20% (vinte por cento) sobre o valor do saldo do valor da ata, no caso de atraso superior a 10 (dez) dias, com a consequente rescisão da ata, quando for o caso;</w:t>
      </w:r>
    </w:p>
    <w:p w:rsidR="00866482" w:rsidRDefault="00866482" w:rsidP="004454C4">
      <w:pPr>
        <w:pStyle w:val="Recuodecorpodetexto31"/>
        <w:spacing w:after="0"/>
        <w:ind w:left="0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Recuodecorpodetexto31"/>
        <w:spacing w:after="0"/>
        <w:ind w:left="0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b.3) 20% (vinte por cento) sobre o valor da ata, nos casos:</w:t>
      </w:r>
    </w:p>
    <w:p w:rsidR="00866482" w:rsidRDefault="00866482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a) inobservância do nível de qualidade dos serviços;</w:t>
      </w:r>
    </w:p>
    <w:p w:rsidR="00866482" w:rsidRDefault="00866482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b) transferência total ou parcial do contrato a terceiros;</w:t>
      </w:r>
    </w:p>
    <w:p w:rsidR="00866482" w:rsidRDefault="00866482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c) subcontratação no todo ou em parte do objeto sem prévia autorização formal da Contratante;</w:t>
      </w:r>
    </w:p>
    <w:p w:rsidR="00866482" w:rsidRDefault="00866482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d) descumprimento de cláusula contratual.</w:t>
      </w:r>
    </w:p>
    <w:p w:rsidR="004454C4" w:rsidRPr="004454C4" w:rsidRDefault="004454C4" w:rsidP="004454C4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II.III</w:t>
      </w:r>
      <w:r w:rsidR="00866482">
        <w:rPr>
          <w:rFonts w:ascii="Arial" w:hAnsi="Arial" w:cs="Arial"/>
          <w:sz w:val="22"/>
          <w:szCs w:val="22"/>
        </w:rPr>
        <w:t xml:space="preserve"> </w:t>
      </w:r>
      <w:r w:rsidRPr="004454C4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objeto,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4454C4" w:rsidRPr="004454C4" w:rsidRDefault="004454C4" w:rsidP="004454C4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II.IV declaração de inidoneidade para licitar ou contratar com a Administração Pública, enquanto perdurarem os motivos determinantes da punição ou até que o contratante promova sua reabilitação.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III - O valor das multas aplicadas deverá ser pago por meio de guia própria ao Município de </w:t>
      </w:r>
      <w:r>
        <w:rPr>
          <w:rFonts w:ascii="Arial" w:hAnsi="Arial" w:cs="Arial"/>
          <w:sz w:val="22"/>
          <w:szCs w:val="22"/>
        </w:rPr>
        <w:t>Pequi</w:t>
      </w:r>
      <w:r w:rsidRPr="004454C4">
        <w:rPr>
          <w:rFonts w:ascii="Arial" w:hAnsi="Arial" w:cs="Arial"/>
          <w:sz w:val="22"/>
          <w:szCs w:val="22"/>
        </w:rPr>
        <w:t>, no prazo máximo de 3 (três) dias úteis a contar da data da sua aplicação ou poderá ser descontado dos pagamentos das faturas devidas pelo Município, quando for o caso.</w:t>
      </w:r>
    </w:p>
    <w:p w:rsidR="004454C4" w:rsidRPr="004454C4" w:rsidRDefault="004454C4" w:rsidP="004454C4">
      <w:pPr>
        <w:pStyle w:val="Preformatted"/>
        <w:tabs>
          <w:tab w:val="left" w:pos="7230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09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061FD3">
        <w:rPr>
          <w:rFonts w:ascii="Arial" w:hAnsi="Arial" w:cs="Arial"/>
          <w:sz w:val="22"/>
          <w:szCs w:val="22"/>
        </w:rPr>
        <w:t>059/2019</w:t>
      </w:r>
      <w:r w:rsidRPr="004454C4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II </w:t>
      </w:r>
      <w:r w:rsidRPr="004454C4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10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lastRenderedPageBreak/>
        <w:t xml:space="preserve">II </w:t>
      </w:r>
      <w:r w:rsidRPr="004454C4">
        <w:rPr>
          <w:rFonts w:ascii="Arial" w:hAnsi="Arial" w:cs="Arial"/>
          <w:sz w:val="22"/>
          <w:szCs w:val="22"/>
        </w:rPr>
        <w:noBreakHyphen/>
        <w:t xml:space="preserve"> A cada prestação de serviços serão emitidos recibos, nos termos do art. 73, II, “a” e “b”, da Lei Federal 8.666/93.</w:t>
      </w:r>
    </w:p>
    <w:p w:rsidR="004454C4" w:rsidRPr="004454C4" w:rsidRDefault="004454C4" w:rsidP="004454C4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11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>A presente Ata de Registro de Preços poderá ser cancelada, de pleno direito:</w:t>
      </w:r>
    </w:p>
    <w:p w:rsidR="004454C4" w:rsidRPr="004454C4" w:rsidRDefault="004454C4" w:rsidP="004454C4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4454C4" w:rsidRPr="004454C4" w:rsidRDefault="004454C4" w:rsidP="004454C4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>Pela Administração, quando:</w:t>
      </w: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A </w:t>
      </w:r>
      <w:r w:rsidRPr="004454C4">
        <w:rPr>
          <w:rFonts w:ascii="Arial" w:hAnsi="Arial" w:cs="Arial"/>
          <w:sz w:val="22"/>
          <w:szCs w:val="22"/>
        </w:rPr>
        <w:noBreakHyphen/>
        <w:t>A detentora não cumprir as obrigações constantes desta Ata de Registro de Preços;</w:t>
      </w: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B </w:t>
      </w:r>
      <w:r w:rsidRPr="004454C4">
        <w:rPr>
          <w:rFonts w:ascii="Arial" w:hAnsi="Arial" w:cs="Arial"/>
          <w:sz w:val="22"/>
          <w:szCs w:val="22"/>
        </w:rPr>
        <w:noBreakHyphen/>
        <w:t xml:space="preserve"> a detentora não retirar qualquer Ordem de Serviços, no prazo estabelecido, e a Administração não aceitar sua justificativa;</w:t>
      </w: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C </w:t>
      </w:r>
      <w:r w:rsidRPr="004454C4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D </w:t>
      </w:r>
      <w:r w:rsidRPr="004454C4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454C4" w:rsidRPr="004454C4" w:rsidRDefault="004454C4" w:rsidP="004454C4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E </w:t>
      </w:r>
      <w:r w:rsidRPr="004454C4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F </w:t>
      </w:r>
      <w:r w:rsidRPr="004454C4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4454C4" w:rsidRPr="004454C4" w:rsidRDefault="004454C4" w:rsidP="004454C4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G </w:t>
      </w:r>
      <w:r w:rsidRPr="004454C4">
        <w:rPr>
          <w:rFonts w:ascii="Arial" w:hAnsi="Arial" w:cs="Arial"/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4454C4" w:rsidRPr="004454C4" w:rsidRDefault="004454C4" w:rsidP="004454C4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>Pelas detentoras, quando</w:t>
      </w:r>
      <w:r w:rsidRPr="004454C4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4454C4" w:rsidRPr="004454C4" w:rsidRDefault="004454C4" w:rsidP="004454C4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A </w:t>
      </w:r>
      <w:r w:rsidRPr="004454C4">
        <w:rPr>
          <w:rFonts w:ascii="Arial" w:hAnsi="Arial" w:cs="Arial"/>
          <w:sz w:val="22"/>
          <w:szCs w:val="22"/>
        </w:rPr>
        <w:noBreakHyphen/>
        <w:t>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4454C4" w:rsidRPr="004454C4" w:rsidRDefault="004454C4" w:rsidP="004454C4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4454C4" w:rsidRPr="004454C4" w:rsidRDefault="004454C4" w:rsidP="004454C4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12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DA AUTORIZAÇÃO PARA PRESTAÇÃO DOS SERVIÇOS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</w:t>
      </w:r>
      <w:r w:rsidRPr="004454C4">
        <w:rPr>
          <w:rFonts w:ascii="Arial" w:hAnsi="Arial" w:cs="Arial"/>
          <w:b/>
          <w:sz w:val="22"/>
          <w:szCs w:val="22"/>
        </w:rPr>
        <w:noBreakHyphen/>
      </w:r>
      <w:r w:rsidR="007C0726">
        <w:rPr>
          <w:rFonts w:ascii="Arial" w:hAnsi="Arial" w:cs="Arial"/>
          <w:b/>
          <w:sz w:val="22"/>
          <w:szCs w:val="22"/>
        </w:rPr>
        <w:t xml:space="preserve"> </w:t>
      </w:r>
      <w:r w:rsidRPr="004454C4">
        <w:rPr>
          <w:rFonts w:ascii="Arial" w:hAnsi="Arial" w:cs="Arial"/>
          <w:sz w:val="22"/>
          <w:szCs w:val="22"/>
        </w:rPr>
        <w:t>As aquisições do objeto da presente Ata de Registro de Preços serão autorizadas, caso a caso, pelo Secretario requisitante.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>13- DAS DISPOSIÇÕES FINAIS</w:t>
      </w:r>
    </w:p>
    <w:p w:rsidR="004454C4" w:rsidRPr="004454C4" w:rsidRDefault="004454C4" w:rsidP="004454C4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061FD3">
        <w:rPr>
          <w:rFonts w:ascii="Arial" w:hAnsi="Arial" w:cs="Arial"/>
          <w:sz w:val="22"/>
          <w:szCs w:val="22"/>
        </w:rPr>
        <w:t>059/2019</w:t>
      </w:r>
      <w:r w:rsidRPr="004454C4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4454C4" w:rsidRPr="004454C4" w:rsidRDefault="004454C4" w:rsidP="004454C4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14.2. Fica eleito o foro desta Comarca de </w:t>
      </w:r>
      <w:r>
        <w:rPr>
          <w:rFonts w:ascii="Arial" w:hAnsi="Arial" w:cs="Arial"/>
          <w:sz w:val="22"/>
          <w:szCs w:val="22"/>
        </w:rPr>
        <w:t>Para de Minas</w:t>
      </w:r>
      <w:r w:rsidRPr="004454C4">
        <w:rPr>
          <w:rFonts w:ascii="Arial" w:hAnsi="Arial" w:cs="Arial"/>
          <w:sz w:val="22"/>
          <w:szCs w:val="22"/>
        </w:rPr>
        <w:t>/MG para dirimir quaisquer questões decorrentes da utilização da presente Ata.</w:t>
      </w:r>
    </w:p>
    <w:p w:rsidR="004454C4" w:rsidRPr="004454C4" w:rsidRDefault="004454C4" w:rsidP="004454C4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BB096D" w:rsidRPr="0073112D" w:rsidRDefault="00BB096D" w:rsidP="00BB096D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73112D">
        <w:rPr>
          <w:rFonts w:ascii="Arial" w:hAnsi="Arial" w:cs="Arial"/>
          <w:snapToGrid w:val="0"/>
          <w:sz w:val="22"/>
          <w:szCs w:val="22"/>
        </w:rPr>
        <w:t>Pequi, 0</w:t>
      </w:r>
      <w:r>
        <w:rPr>
          <w:rFonts w:ascii="Arial" w:hAnsi="Arial" w:cs="Arial"/>
          <w:snapToGrid w:val="0"/>
          <w:sz w:val="22"/>
          <w:szCs w:val="22"/>
        </w:rPr>
        <w:t>9</w:t>
      </w:r>
      <w:r w:rsidRPr="0073112D">
        <w:rPr>
          <w:rFonts w:ascii="Arial" w:hAnsi="Arial" w:cs="Arial"/>
          <w:snapToGrid w:val="0"/>
          <w:sz w:val="22"/>
          <w:szCs w:val="22"/>
        </w:rPr>
        <w:t xml:space="preserve"> de janeiro de 20</w:t>
      </w:r>
      <w:r>
        <w:rPr>
          <w:rFonts w:ascii="Arial" w:hAnsi="Arial" w:cs="Arial"/>
          <w:snapToGrid w:val="0"/>
          <w:sz w:val="22"/>
          <w:szCs w:val="22"/>
        </w:rPr>
        <w:t>20</w:t>
      </w:r>
      <w:r w:rsidRPr="0073112D">
        <w:rPr>
          <w:rFonts w:ascii="Arial" w:hAnsi="Arial" w:cs="Arial"/>
          <w:snapToGrid w:val="0"/>
          <w:sz w:val="22"/>
          <w:szCs w:val="22"/>
        </w:rPr>
        <w:t>.</w:t>
      </w:r>
    </w:p>
    <w:p w:rsidR="00BB096D" w:rsidRPr="0073112D" w:rsidRDefault="00BB096D" w:rsidP="00BB096D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BB096D" w:rsidRPr="0073112D" w:rsidRDefault="00BB096D" w:rsidP="00BB096D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BB096D" w:rsidRPr="0073112D" w:rsidRDefault="00BB096D" w:rsidP="00BB096D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73112D">
        <w:rPr>
          <w:rFonts w:ascii="Arial" w:hAnsi="Arial" w:cs="Arial"/>
          <w:snapToGrid w:val="0"/>
          <w:sz w:val="22"/>
          <w:szCs w:val="22"/>
        </w:rPr>
        <w:t>João de Castro Barbosa</w:t>
      </w:r>
    </w:p>
    <w:p w:rsidR="00BB096D" w:rsidRPr="0073112D" w:rsidRDefault="00BB096D" w:rsidP="00BB096D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73112D">
        <w:rPr>
          <w:rFonts w:ascii="Arial" w:hAnsi="Arial" w:cs="Arial"/>
          <w:snapToGrid w:val="0"/>
          <w:sz w:val="22"/>
          <w:szCs w:val="22"/>
        </w:rPr>
        <w:t>Prefeito Municipal</w:t>
      </w:r>
    </w:p>
    <w:p w:rsidR="00BB096D" w:rsidRPr="0073112D" w:rsidRDefault="00BB096D" w:rsidP="00BB096D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BB096D" w:rsidRPr="0073112D" w:rsidRDefault="00BB096D" w:rsidP="00BB096D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BB096D" w:rsidRDefault="00BB096D" w:rsidP="00BB096D">
      <w:pPr>
        <w:jc w:val="center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Grum Publicidade Ltda</w:t>
      </w:r>
    </w:p>
    <w:p w:rsidR="00035C98" w:rsidRPr="004454C4" w:rsidRDefault="00AC12FD" w:rsidP="00AC12FD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 16.781.179/0001-00</w:t>
      </w:r>
    </w:p>
    <w:sectPr w:rsidR="00035C98" w:rsidRPr="004454C4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152A" w:rsidRDefault="0001152A" w:rsidP="00035C98">
      <w:r>
        <w:separator/>
      </w:r>
    </w:p>
  </w:endnote>
  <w:endnote w:type="continuationSeparator" w:id="1">
    <w:p w:rsidR="0001152A" w:rsidRDefault="0001152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833" w:rsidRDefault="006E683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E6833" w:rsidRDefault="006E683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E6833" w:rsidRDefault="006E683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6E6833" w:rsidRDefault="006E6833" w:rsidP="00D53F09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152A" w:rsidRDefault="0001152A" w:rsidP="00035C98">
      <w:r>
        <w:separator/>
      </w:r>
    </w:p>
  </w:footnote>
  <w:footnote w:type="continuationSeparator" w:id="1">
    <w:p w:rsidR="0001152A" w:rsidRDefault="0001152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833" w:rsidRDefault="006E6833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E6833" w:rsidRDefault="006E6833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E6833" w:rsidRDefault="006E6833">
    <w:pPr>
      <w:pStyle w:val="Header"/>
      <w:jc w:val="center"/>
      <w:rPr>
        <w:sz w:val="32"/>
        <w:szCs w:val="32"/>
      </w:rPr>
    </w:pPr>
  </w:p>
  <w:p w:rsidR="006E6833" w:rsidRDefault="006E6833">
    <w:pPr>
      <w:pStyle w:val="Header"/>
      <w:jc w:val="center"/>
      <w:rPr>
        <w:sz w:val="32"/>
        <w:szCs w:val="32"/>
      </w:rPr>
    </w:pPr>
  </w:p>
  <w:p w:rsidR="006E6833" w:rsidRDefault="006E6833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152A"/>
    <w:rsid w:val="00012675"/>
    <w:rsid w:val="00020A47"/>
    <w:rsid w:val="00035C98"/>
    <w:rsid w:val="0004475D"/>
    <w:rsid w:val="00045947"/>
    <w:rsid w:val="00061FD3"/>
    <w:rsid w:val="00066554"/>
    <w:rsid w:val="00091562"/>
    <w:rsid w:val="00096FFE"/>
    <w:rsid w:val="000A05D5"/>
    <w:rsid w:val="000A06AA"/>
    <w:rsid w:val="000B5726"/>
    <w:rsid w:val="000D4A8A"/>
    <w:rsid w:val="000F73BD"/>
    <w:rsid w:val="0010039C"/>
    <w:rsid w:val="001102E3"/>
    <w:rsid w:val="001461FC"/>
    <w:rsid w:val="00153BB6"/>
    <w:rsid w:val="00154767"/>
    <w:rsid w:val="0019357C"/>
    <w:rsid w:val="001A31B1"/>
    <w:rsid w:val="001C5514"/>
    <w:rsid w:val="001D25BC"/>
    <w:rsid w:val="001E4E62"/>
    <w:rsid w:val="001F45AB"/>
    <w:rsid w:val="00227FB4"/>
    <w:rsid w:val="002314EB"/>
    <w:rsid w:val="00275C4B"/>
    <w:rsid w:val="0029308A"/>
    <w:rsid w:val="003049E8"/>
    <w:rsid w:val="0032048C"/>
    <w:rsid w:val="0033219C"/>
    <w:rsid w:val="00337DC6"/>
    <w:rsid w:val="00385C1D"/>
    <w:rsid w:val="003A38B4"/>
    <w:rsid w:val="003A7ACC"/>
    <w:rsid w:val="003B22EA"/>
    <w:rsid w:val="003B5D72"/>
    <w:rsid w:val="003C5C1C"/>
    <w:rsid w:val="003D38D5"/>
    <w:rsid w:val="003D45E9"/>
    <w:rsid w:val="003F737F"/>
    <w:rsid w:val="00412A73"/>
    <w:rsid w:val="00425081"/>
    <w:rsid w:val="00425EA1"/>
    <w:rsid w:val="004275CB"/>
    <w:rsid w:val="00437099"/>
    <w:rsid w:val="00443004"/>
    <w:rsid w:val="004454C4"/>
    <w:rsid w:val="00445649"/>
    <w:rsid w:val="0045015F"/>
    <w:rsid w:val="0048695A"/>
    <w:rsid w:val="004C5ACE"/>
    <w:rsid w:val="004D4629"/>
    <w:rsid w:val="004E4AD9"/>
    <w:rsid w:val="004F3E61"/>
    <w:rsid w:val="004F4A3F"/>
    <w:rsid w:val="004F7F8F"/>
    <w:rsid w:val="00537DC1"/>
    <w:rsid w:val="00566546"/>
    <w:rsid w:val="00581C49"/>
    <w:rsid w:val="005A12F4"/>
    <w:rsid w:val="005F212B"/>
    <w:rsid w:val="005F3010"/>
    <w:rsid w:val="00603025"/>
    <w:rsid w:val="00612795"/>
    <w:rsid w:val="0062342E"/>
    <w:rsid w:val="00623D6E"/>
    <w:rsid w:val="0063050C"/>
    <w:rsid w:val="00632E0F"/>
    <w:rsid w:val="0066016D"/>
    <w:rsid w:val="00667623"/>
    <w:rsid w:val="00673C2B"/>
    <w:rsid w:val="006951D7"/>
    <w:rsid w:val="006A177A"/>
    <w:rsid w:val="006A4163"/>
    <w:rsid w:val="006A5299"/>
    <w:rsid w:val="006C3D42"/>
    <w:rsid w:val="006D12C0"/>
    <w:rsid w:val="006D428B"/>
    <w:rsid w:val="006E0FA1"/>
    <w:rsid w:val="006E6553"/>
    <w:rsid w:val="006E6833"/>
    <w:rsid w:val="006F47DF"/>
    <w:rsid w:val="00720EC4"/>
    <w:rsid w:val="00780879"/>
    <w:rsid w:val="00795245"/>
    <w:rsid w:val="007C0726"/>
    <w:rsid w:val="007E1714"/>
    <w:rsid w:val="007F5384"/>
    <w:rsid w:val="008013C1"/>
    <w:rsid w:val="0082300F"/>
    <w:rsid w:val="008475A3"/>
    <w:rsid w:val="00866482"/>
    <w:rsid w:val="00882393"/>
    <w:rsid w:val="00887783"/>
    <w:rsid w:val="00897848"/>
    <w:rsid w:val="008A5F83"/>
    <w:rsid w:val="008D270F"/>
    <w:rsid w:val="008E02AF"/>
    <w:rsid w:val="008E1971"/>
    <w:rsid w:val="008E79D7"/>
    <w:rsid w:val="008F7F3B"/>
    <w:rsid w:val="00900DF6"/>
    <w:rsid w:val="00916896"/>
    <w:rsid w:val="009218B5"/>
    <w:rsid w:val="00934700"/>
    <w:rsid w:val="00934DF0"/>
    <w:rsid w:val="00967AFE"/>
    <w:rsid w:val="00985BE7"/>
    <w:rsid w:val="009973A7"/>
    <w:rsid w:val="009B0842"/>
    <w:rsid w:val="009E5A74"/>
    <w:rsid w:val="00A52EEB"/>
    <w:rsid w:val="00A5512F"/>
    <w:rsid w:val="00A76BE3"/>
    <w:rsid w:val="00A92EBB"/>
    <w:rsid w:val="00A96793"/>
    <w:rsid w:val="00A97C7A"/>
    <w:rsid w:val="00AB2401"/>
    <w:rsid w:val="00AB6FCC"/>
    <w:rsid w:val="00AC12FD"/>
    <w:rsid w:val="00AE620E"/>
    <w:rsid w:val="00B11B21"/>
    <w:rsid w:val="00B163F2"/>
    <w:rsid w:val="00B17942"/>
    <w:rsid w:val="00B26052"/>
    <w:rsid w:val="00B542DA"/>
    <w:rsid w:val="00B6355E"/>
    <w:rsid w:val="00B776BE"/>
    <w:rsid w:val="00B917D7"/>
    <w:rsid w:val="00BB096D"/>
    <w:rsid w:val="00BB11A8"/>
    <w:rsid w:val="00BC2837"/>
    <w:rsid w:val="00BD2591"/>
    <w:rsid w:val="00C20A8E"/>
    <w:rsid w:val="00C219CD"/>
    <w:rsid w:val="00C34742"/>
    <w:rsid w:val="00C35E6D"/>
    <w:rsid w:val="00CB369D"/>
    <w:rsid w:val="00CB76C5"/>
    <w:rsid w:val="00CC7540"/>
    <w:rsid w:val="00CD5532"/>
    <w:rsid w:val="00D03645"/>
    <w:rsid w:val="00D1411D"/>
    <w:rsid w:val="00D428E2"/>
    <w:rsid w:val="00D53F09"/>
    <w:rsid w:val="00D60249"/>
    <w:rsid w:val="00DB1D80"/>
    <w:rsid w:val="00DB7298"/>
    <w:rsid w:val="00DC6B0E"/>
    <w:rsid w:val="00DD2CAD"/>
    <w:rsid w:val="00E168F0"/>
    <w:rsid w:val="00E427D6"/>
    <w:rsid w:val="00E636A7"/>
    <w:rsid w:val="00E76260"/>
    <w:rsid w:val="00E80B90"/>
    <w:rsid w:val="00E85347"/>
    <w:rsid w:val="00E92E95"/>
    <w:rsid w:val="00E95BBA"/>
    <w:rsid w:val="00E96BB2"/>
    <w:rsid w:val="00EA6FE1"/>
    <w:rsid w:val="00EB3B09"/>
    <w:rsid w:val="00EB44F3"/>
    <w:rsid w:val="00EC4B90"/>
    <w:rsid w:val="00ED37BC"/>
    <w:rsid w:val="00EE6CAD"/>
    <w:rsid w:val="00F036A8"/>
    <w:rsid w:val="00F2738C"/>
    <w:rsid w:val="00F57435"/>
    <w:rsid w:val="00F60FFC"/>
    <w:rsid w:val="00F62DE9"/>
    <w:rsid w:val="00F95DDE"/>
    <w:rsid w:val="00F96EA3"/>
    <w:rsid w:val="00F971B7"/>
    <w:rsid w:val="00FA4270"/>
    <w:rsid w:val="00FB2E8C"/>
    <w:rsid w:val="00FB4028"/>
    <w:rsid w:val="00FD6BA1"/>
    <w:rsid w:val="00FF1373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rsid w:val="004454C4"/>
    <w:pPr>
      <w:keepNext/>
      <w:widowControl w:val="0"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</w:rPr>
  </w:style>
  <w:style w:type="paragraph" w:styleId="Ttulo3">
    <w:name w:val="heading 3"/>
    <w:basedOn w:val="Normal"/>
    <w:next w:val="Recuonormal"/>
    <w:link w:val="Ttulo3Char"/>
    <w:qFormat/>
    <w:rsid w:val="004454C4"/>
    <w:pPr>
      <w:keepNext/>
      <w:keepLines/>
      <w:tabs>
        <w:tab w:val="left" w:pos="1134"/>
        <w:tab w:val="left" w:pos="1270"/>
      </w:tabs>
      <w:autoSpaceDE w:val="0"/>
      <w:autoSpaceDN w:val="0"/>
      <w:adjustRightInd w:val="0"/>
      <w:spacing w:before="360" w:after="120"/>
      <w:jc w:val="both"/>
      <w:outlineLvl w:val="2"/>
    </w:pPr>
    <w:rPr>
      <w:rFonts w:ascii="Arial" w:hAnsi="Arial"/>
      <w:bCs/>
      <w:color w:val="000000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qFormat/>
    <w:rsid w:val="00091562"/>
    <w:pPr>
      <w:suppressAutoHyphens/>
    </w:pPr>
    <w:rPr>
      <w:sz w:val="24"/>
      <w:lang w:eastAsia="zh-CN"/>
    </w:rPr>
  </w:style>
  <w:style w:type="character" w:customStyle="1" w:styleId="Ttulo2Char">
    <w:name w:val="Título 2 Char"/>
    <w:basedOn w:val="Fontepargpadro"/>
    <w:link w:val="Ttulo2"/>
    <w:rsid w:val="004454C4"/>
    <w:rPr>
      <w:rFonts w:ascii="Arial" w:hAnsi="Arial"/>
      <w:b/>
      <w:sz w:val="24"/>
    </w:rPr>
  </w:style>
  <w:style w:type="character" w:customStyle="1" w:styleId="Ttulo3Char">
    <w:name w:val="Título 3 Char"/>
    <w:basedOn w:val="Fontepargpadro"/>
    <w:link w:val="Ttulo3"/>
    <w:rsid w:val="004454C4"/>
    <w:rPr>
      <w:rFonts w:ascii="Arial" w:hAnsi="Arial"/>
      <w:bCs/>
      <w:color w:val="000000"/>
      <w:sz w:val="24"/>
      <w:szCs w:val="24"/>
      <w:lang w:val="pt-PT"/>
    </w:rPr>
  </w:style>
  <w:style w:type="paragraph" w:customStyle="1" w:styleId="TextoBoletim">
    <w:name w:val="TextoBoletim"/>
    <w:basedOn w:val="Normal"/>
    <w:autoRedefine/>
    <w:rsid w:val="004454C4"/>
    <w:pPr>
      <w:keepLines/>
      <w:tabs>
        <w:tab w:val="left" w:pos="1843"/>
        <w:tab w:val="left" w:pos="3261"/>
      </w:tabs>
    </w:pPr>
    <w:rPr>
      <w:rFonts w:ascii="Verdana" w:hAnsi="Verdana" w:cs="Arial"/>
      <w:color w:val="000000"/>
      <w:lang w:eastAsia="en-US"/>
    </w:rPr>
  </w:style>
  <w:style w:type="paragraph" w:styleId="Recuodecorpodetexto">
    <w:name w:val="Body Text Indent"/>
    <w:basedOn w:val="Normal"/>
    <w:link w:val="RecuodecorpodetextoChar"/>
    <w:rsid w:val="004454C4"/>
    <w:pPr>
      <w:spacing w:after="120"/>
      <w:ind w:left="283"/>
    </w:pPr>
    <w:rPr>
      <w:color w:val="auto"/>
    </w:rPr>
  </w:style>
  <w:style w:type="character" w:customStyle="1" w:styleId="RecuodecorpodetextoChar">
    <w:name w:val="Recuo de corpo de texto Char"/>
    <w:basedOn w:val="Fontepargpadro"/>
    <w:link w:val="Recuodecorpodetexto"/>
    <w:rsid w:val="004454C4"/>
    <w:rPr>
      <w:sz w:val="24"/>
      <w:szCs w:val="24"/>
    </w:rPr>
  </w:style>
  <w:style w:type="paragraph" w:customStyle="1" w:styleId="Resumo">
    <w:name w:val="Resumo"/>
    <w:basedOn w:val="Normal"/>
    <w:rsid w:val="004454C4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Textoembloco">
    <w:name w:val="Block Text"/>
    <w:basedOn w:val="Normal"/>
    <w:rsid w:val="004454C4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character" w:styleId="Hyperlink">
    <w:name w:val="Hyperlink"/>
    <w:rsid w:val="004454C4"/>
    <w:rPr>
      <w:rFonts w:cs="Times New Roman"/>
      <w:color w:val="0000FF"/>
      <w:u w:val="single"/>
    </w:rPr>
  </w:style>
  <w:style w:type="paragraph" w:customStyle="1" w:styleId="Recuodocorpodetexto">
    <w:name w:val="Recuo do corpo de texto"/>
    <w:basedOn w:val="Padro"/>
    <w:rsid w:val="004454C4"/>
    <w:pPr>
      <w:suppressAutoHyphens w:val="0"/>
      <w:ind w:left="709" w:firstLine="1"/>
    </w:pPr>
    <w:rPr>
      <w:lang w:eastAsia="pt-BR"/>
    </w:rPr>
  </w:style>
  <w:style w:type="paragraph" w:customStyle="1" w:styleId="Preformatted">
    <w:name w:val="Preformatted"/>
    <w:basedOn w:val="Normal"/>
    <w:rsid w:val="004454C4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color w:val="auto"/>
      <w:sz w:val="20"/>
      <w:szCs w:val="20"/>
    </w:rPr>
  </w:style>
  <w:style w:type="paragraph" w:customStyle="1" w:styleId="WW-Padro">
    <w:name w:val="WW-Padrão"/>
    <w:qFormat/>
    <w:rsid w:val="004454C4"/>
    <w:pPr>
      <w:suppressAutoHyphens/>
    </w:pPr>
    <w:rPr>
      <w:rFonts w:eastAsia="Arial"/>
      <w:kern w:val="1"/>
      <w:sz w:val="24"/>
      <w:lang w:val="en-US" w:eastAsia="ar-SA"/>
    </w:rPr>
  </w:style>
  <w:style w:type="paragraph" w:customStyle="1" w:styleId="Recuodecorpodetexto23">
    <w:name w:val="Recuo de corpo de texto 23"/>
    <w:basedOn w:val="Normal"/>
    <w:rsid w:val="004454C4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Recuodecorpodetexto31">
    <w:name w:val="Recuo de corpo de texto 31"/>
    <w:basedOn w:val="Normal"/>
    <w:rsid w:val="004454C4"/>
    <w:pPr>
      <w:suppressAutoHyphens/>
      <w:spacing w:after="120"/>
      <w:ind w:left="283"/>
    </w:pPr>
    <w:rPr>
      <w:color w:val="auto"/>
      <w:kern w:val="1"/>
      <w:sz w:val="16"/>
      <w:szCs w:val="16"/>
      <w:lang w:eastAsia="zh-CN"/>
    </w:rPr>
  </w:style>
  <w:style w:type="paragraph" w:styleId="Recuonormal">
    <w:name w:val="Normal Indent"/>
    <w:basedOn w:val="Normal"/>
    <w:semiHidden/>
    <w:unhideWhenUsed/>
    <w:rsid w:val="004454C4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9AE0BB-1B45-4A57-90BD-AAAABE75F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1915</Words>
  <Characters>10341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4</cp:revision>
  <cp:lastPrinted>2020-01-07T16:49:00Z</cp:lastPrinted>
  <dcterms:created xsi:type="dcterms:W3CDTF">2020-01-07T16:59:00Z</dcterms:created>
  <dcterms:modified xsi:type="dcterms:W3CDTF">2020-01-07T17:10:00Z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