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DC4895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DC4895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CD38CB" w:rsidRPr="00DC4895">
        <w:rPr>
          <w:rFonts w:ascii="Arial" w:hAnsi="Arial" w:cs="Arial"/>
          <w:sz w:val="22"/>
          <w:szCs w:val="22"/>
        </w:rPr>
        <w:t>24</w:t>
      </w:r>
      <w:r w:rsidRPr="00DC4895">
        <w:rPr>
          <w:rFonts w:ascii="Arial" w:hAnsi="Arial" w:cs="Arial"/>
          <w:sz w:val="22"/>
          <w:szCs w:val="22"/>
        </w:rPr>
        <w:t>/20</w:t>
      </w:r>
      <w:r w:rsidR="00A53D43" w:rsidRPr="00DC4895">
        <w:rPr>
          <w:rFonts w:ascii="Arial" w:hAnsi="Arial" w:cs="Arial"/>
          <w:sz w:val="22"/>
          <w:szCs w:val="22"/>
        </w:rPr>
        <w:t>2</w:t>
      </w:r>
      <w:r w:rsidR="00AB5501" w:rsidRPr="00DC4895">
        <w:rPr>
          <w:rFonts w:ascii="Arial" w:hAnsi="Arial" w:cs="Arial"/>
          <w:sz w:val="22"/>
          <w:szCs w:val="22"/>
        </w:rPr>
        <w:t>3</w:t>
      </w:r>
      <w:r w:rsidRPr="00DC4895">
        <w:rPr>
          <w:rFonts w:ascii="Arial" w:hAnsi="Arial" w:cs="Arial"/>
          <w:sz w:val="22"/>
          <w:szCs w:val="22"/>
        </w:rPr>
        <w:t>, RELATIVO AO PROCESSO LICITATÓRIO Nº 0</w:t>
      </w:r>
      <w:r w:rsidR="00CD38CB" w:rsidRPr="00DC4895">
        <w:rPr>
          <w:rFonts w:ascii="Arial" w:hAnsi="Arial" w:cs="Arial"/>
          <w:sz w:val="22"/>
          <w:szCs w:val="22"/>
        </w:rPr>
        <w:t>066</w:t>
      </w:r>
      <w:r w:rsidRPr="00DC4895">
        <w:rPr>
          <w:rFonts w:ascii="Arial" w:hAnsi="Arial" w:cs="Arial"/>
          <w:sz w:val="22"/>
          <w:szCs w:val="22"/>
        </w:rPr>
        <w:t>/20</w:t>
      </w:r>
      <w:r w:rsidR="00A53D43" w:rsidRPr="00DC4895">
        <w:rPr>
          <w:rFonts w:ascii="Arial" w:hAnsi="Arial" w:cs="Arial"/>
          <w:sz w:val="22"/>
          <w:szCs w:val="22"/>
        </w:rPr>
        <w:t>2</w:t>
      </w:r>
      <w:r w:rsidR="00AB5501" w:rsidRPr="00DC4895">
        <w:rPr>
          <w:rFonts w:ascii="Arial" w:hAnsi="Arial" w:cs="Arial"/>
          <w:sz w:val="22"/>
          <w:szCs w:val="22"/>
        </w:rPr>
        <w:t>3</w:t>
      </w:r>
      <w:r w:rsidRPr="00DC4895">
        <w:rPr>
          <w:rFonts w:ascii="Arial" w:hAnsi="Arial" w:cs="Arial"/>
          <w:sz w:val="22"/>
          <w:szCs w:val="22"/>
        </w:rPr>
        <w:t>.</w:t>
      </w:r>
    </w:p>
    <w:p w:rsidR="00B81250" w:rsidRPr="00DC4895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305DF1" w:rsidRPr="00DC4895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305DF1" w:rsidRPr="00DC4895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305DF1" w:rsidRPr="00DC4895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305DF1" w:rsidRPr="00DC4895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305DF1" w:rsidRPr="00DC4895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305DF1" w:rsidRPr="00DC4895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305DF1" w:rsidRPr="00DC4895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305DF1" w:rsidRPr="00DC4895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747E9A" w:rsidRPr="00DC4895" w:rsidRDefault="00AB5501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Ao</w:t>
      </w:r>
      <w:r w:rsidR="00CD38CB" w:rsidRPr="00DC4895">
        <w:rPr>
          <w:b w:val="0"/>
          <w:sz w:val="22"/>
          <w:szCs w:val="22"/>
        </w:rPr>
        <w:t>s vinte e dois dias do mês de junho de dois mil e vinte e três</w:t>
      </w:r>
      <w:r w:rsidR="00F57748" w:rsidRPr="00DC4895">
        <w:rPr>
          <w:b w:val="0"/>
          <w:sz w:val="22"/>
          <w:szCs w:val="22"/>
        </w:rPr>
        <w:t xml:space="preserve">, às </w:t>
      </w:r>
      <w:r w:rsidR="00CD38CB" w:rsidRPr="00DC4895">
        <w:rPr>
          <w:b w:val="0"/>
          <w:sz w:val="22"/>
          <w:szCs w:val="22"/>
        </w:rPr>
        <w:t>08</w:t>
      </w:r>
      <w:r w:rsidR="00F57748" w:rsidRPr="00DC4895">
        <w:rPr>
          <w:b w:val="0"/>
          <w:sz w:val="22"/>
          <w:szCs w:val="22"/>
        </w:rPr>
        <w:t>:</w:t>
      </w:r>
      <w:r w:rsidR="00CD38CB" w:rsidRPr="00DC4895">
        <w:rPr>
          <w:b w:val="0"/>
          <w:sz w:val="22"/>
          <w:szCs w:val="22"/>
        </w:rPr>
        <w:t>30</w:t>
      </w:r>
      <w:r w:rsidR="00F57748" w:rsidRPr="00DC4895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</w:t>
      </w:r>
      <w:r w:rsidR="00747E9A" w:rsidRPr="00DC4895">
        <w:rPr>
          <w:b w:val="0"/>
          <w:sz w:val="22"/>
          <w:szCs w:val="22"/>
        </w:rPr>
        <w:t>seguintes pessoas físicas e jurídicas:</w:t>
      </w:r>
    </w:p>
    <w:p w:rsidR="00747E9A" w:rsidRPr="00DC4895" w:rsidRDefault="00747E9A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47E9A" w:rsidRPr="00DC4895" w:rsidRDefault="00747E9A" w:rsidP="00747E9A">
      <w:pPr>
        <w:pStyle w:val="TextoBoletim"/>
        <w:numPr>
          <w:ilvl w:val="0"/>
          <w:numId w:val="3"/>
        </w:numPr>
        <w:spacing w:after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WYNE FRANCIELLE HONÓRIO – CPF 115.928.256-05</w:t>
      </w:r>
    </w:p>
    <w:p w:rsidR="00747E9A" w:rsidRPr="00DC4895" w:rsidRDefault="00747E9A" w:rsidP="00747E9A">
      <w:pPr>
        <w:pStyle w:val="TextoBoletim"/>
        <w:numPr>
          <w:ilvl w:val="0"/>
          <w:numId w:val="3"/>
        </w:numPr>
        <w:spacing w:after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CAENG CONSULTORIA E ASSESSORIA LTDA – CNPJ SOB Nº 48.590.280/0001-61</w:t>
      </w:r>
    </w:p>
    <w:p w:rsidR="00747E9A" w:rsidRPr="00DC4895" w:rsidRDefault="00747E9A" w:rsidP="00747E9A">
      <w:pPr>
        <w:pStyle w:val="TextoBoletim"/>
        <w:numPr>
          <w:ilvl w:val="0"/>
          <w:numId w:val="3"/>
        </w:numPr>
        <w:spacing w:after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FILIPE BARCELOS BARBOSA – CPF 138.930.456-60</w:t>
      </w:r>
    </w:p>
    <w:p w:rsidR="00747E9A" w:rsidRPr="00DC4895" w:rsidRDefault="00747E9A" w:rsidP="00747E9A">
      <w:pPr>
        <w:pStyle w:val="TextoBoletim"/>
        <w:numPr>
          <w:ilvl w:val="0"/>
          <w:numId w:val="3"/>
        </w:numPr>
        <w:spacing w:after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ARTHUR ANTÔNIO BARBOSA REZENDE – CPF N º 099.866.376-00</w:t>
      </w:r>
    </w:p>
    <w:p w:rsidR="00747E9A" w:rsidRPr="00DC4895" w:rsidRDefault="00747E9A" w:rsidP="00747E9A">
      <w:pPr>
        <w:pStyle w:val="TextoBoletim"/>
        <w:numPr>
          <w:ilvl w:val="0"/>
          <w:numId w:val="3"/>
        </w:numPr>
        <w:spacing w:after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FATORIAL ENGENHARIA LTDA – CNPJ Nº 43.765.277/0001-18</w:t>
      </w:r>
    </w:p>
    <w:p w:rsidR="00747E9A" w:rsidRPr="00DC4895" w:rsidRDefault="00747E9A" w:rsidP="00747E9A">
      <w:pPr>
        <w:pStyle w:val="TextoBoletim"/>
        <w:numPr>
          <w:ilvl w:val="0"/>
          <w:numId w:val="3"/>
        </w:numPr>
        <w:spacing w:after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ARCHE SERVIÇOS DE ENGENHARIA LTDA ME – CNPJ Nº 42.022.887/0001-69</w:t>
      </w:r>
    </w:p>
    <w:p w:rsidR="00747E9A" w:rsidRPr="00DC4895" w:rsidRDefault="00747E9A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DC489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47E9A" w:rsidRPr="00DC4895" w:rsidRDefault="00747E9A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Foi constatado erro material no instrumento convocatório, quer seja, a ausência de carga horária, o que causará prejuízos, tanto para a Administração Pública, quanto para os licitantes.</w:t>
      </w:r>
    </w:p>
    <w:p w:rsidR="00747E9A" w:rsidRPr="00DC4895" w:rsidRDefault="00747E9A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47E9A" w:rsidRPr="00DC4895" w:rsidRDefault="00747E9A" w:rsidP="0081756F">
      <w:pPr>
        <w:pStyle w:val="TextoBoletim"/>
        <w:spacing w:after="0"/>
        <w:ind w:firstLine="0"/>
        <w:rPr>
          <w:b w:val="0"/>
          <w:color w:val="202124"/>
          <w:sz w:val="22"/>
          <w:szCs w:val="22"/>
          <w:shd w:val="clear" w:color="auto" w:fill="FFFFFF"/>
        </w:rPr>
      </w:pPr>
      <w:r w:rsidRPr="00DC4895">
        <w:rPr>
          <w:b w:val="0"/>
          <w:color w:val="202124"/>
          <w:sz w:val="22"/>
          <w:szCs w:val="22"/>
          <w:shd w:val="clear" w:color="auto" w:fill="FFFFFF"/>
        </w:rPr>
        <w:t>Conforme dispõe a Súmula 473 do STF, a</w:t>
      </w:r>
      <w:r w:rsidRPr="00DC4895">
        <w:rPr>
          <w:b w:val="0"/>
          <w:color w:val="202124"/>
          <w:sz w:val="22"/>
          <w:szCs w:val="22"/>
          <w:shd w:val="clear" w:color="auto" w:fill="FFFFFF"/>
        </w:rPr>
        <w:t xml:space="preserve"> administração pode anular seus próprios atos, quando eivados de vícios que os tornam ilegais, porque deles não se originam direitos; ou revogá-los, por motivo de conveniência ou oportunidade, respeitados os direitos adquiridos, e ressalvada, em todos os casos, a apreciação judicial.</w:t>
      </w:r>
    </w:p>
    <w:p w:rsidR="00747E9A" w:rsidRPr="00DC4895" w:rsidRDefault="00747E9A" w:rsidP="0081756F">
      <w:pPr>
        <w:pStyle w:val="TextoBoletim"/>
        <w:spacing w:after="0"/>
        <w:ind w:firstLine="0"/>
        <w:rPr>
          <w:b w:val="0"/>
          <w:color w:val="202124"/>
          <w:sz w:val="22"/>
          <w:szCs w:val="22"/>
          <w:shd w:val="clear" w:color="auto" w:fill="FFFFFF"/>
        </w:rPr>
      </w:pPr>
    </w:p>
    <w:p w:rsidR="00747E9A" w:rsidRPr="00DC4895" w:rsidRDefault="00DC4895" w:rsidP="0081756F">
      <w:pPr>
        <w:pStyle w:val="TextoBoletim"/>
        <w:spacing w:after="0"/>
        <w:ind w:firstLine="0"/>
        <w:rPr>
          <w:b w:val="0"/>
          <w:color w:val="202124"/>
          <w:sz w:val="22"/>
          <w:szCs w:val="22"/>
          <w:shd w:val="clear" w:color="auto" w:fill="FFFFFF"/>
        </w:rPr>
      </w:pPr>
      <w:r w:rsidRPr="00DC4895">
        <w:rPr>
          <w:b w:val="0"/>
          <w:color w:val="202124"/>
          <w:sz w:val="22"/>
          <w:szCs w:val="22"/>
          <w:shd w:val="clear" w:color="auto" w:fill="FFFFFF"/>
        </w:rPr>
        <w:t>Ademais, a súmula 346 do STF dispõe que a Administração Pública pode declarar a nulidade dos seus próprios atos. Ao Estado é facultada a revogação de atos que repute ilegalmente praticados; porém, se de tais atos já tiverem decorrido efeitos concretos, seu desfazimento deve ser precedido de regular processo administrativo.</w:t>
      </w:r>
    </w:p>
    <w:p w:rsidR="00DC4895" w:rsidRPr="00DC4895" w:rsidRDefault="00DC4895" w:rsidP="0081756F">
      <w:pPr>
        <w:pStyle w:val="TextoBoletim"/>
        <w:spacing w:after="0"/>
        <w:ind w:firstLine="0"/>
        <w:rPr>
          <w:b w:val="0"/>
          <w:color w:val="202124"/>
          <w:sz w:val="22"/>
          <w:szCs w:val="22"/>
          <w:shd w:val="clear" w:color="auto" w:fill="FFFFFF"/>
        </w:rPr>
      </w:pPr>
    </w:p>
    <w:p w:rsidR="00747E9A" w:rsidRDefault="00DC4895" w:rsidP="00DC4895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Assim, a Comissão de Licitação </w:t>
      </w:r>
      <w:r w:rsidRPr="00DC4895">
        <w:rPr>
          <w:b w:val="0"/>
          <w:sz w:val="22"/>
          <w:szCs w:val="22"/>
        </w:rPr>
        <w:t>torna público que decide SUSPENDER o certame licitatório re</w:t>
      </w:r>
      <w:r>
        <w:rPr>
          <w:b w:val="0"/>
          <w:sz w:val="22"/>
          <w:szCs w:val="22"/>
        </w:rPr>
        <w:t xml:space="preserve">ferente ao Pregão Presencial nº 024/2023 </w:t>
      </w:r>
      <w:r w:rsidRPr="00DC4895">
        <w:rPr>
          <w:b w:val="0"/>
          <w:sz w:val="22"/>
          <w:szCs w:val="22"/>
        </w:rPr>
        <w:t xml:space="preserve">para revisão do Termo de Referência, destacando-se </w:t>
      </w:r>
      <w:r>
        <w:rPr>
          <w:b w:val="0"/>
          <w:sz w:val="22"/>
          <w:szCs w:val="22"/>
        </w:rPr>
        <w:t>que a</w:t>
      </w:r>
      <w:r w:rsidRPr="00DC4895">
        <w:rPr>
          <w:b w:val="0"/>
          <w:sz w:val="22"/>
          <w:szCs w:val="22"/>
        </w:rPr>
        <w:t xml:space="preserve"> nova data de abertura será divulgada na forma da Lei e os documentos contendo as al</w:t>
      </w:r>
      <w:r>
        <w:rPr>
          <w:b w:val="0"/>
          <w:sz w:val="22"/>
          <w:szCs w:val="22"/>
        </w:rPr>
        <w:t>terações serão disponibilizadas.</w:t>
      </w:r>
    </w:p>
    <w:p w:rsidR="00DC4895" w:rsidRPr="00DC4895" w:rsidRDefault="00DC4895" w:rsidP="00DC4895">
      <w:pPr>
        <w:pStyle w:val="TextoBoletim"/>
        <w:spacing w:after="0"/>
        <w:ind w:firstLine="0"/>
        <w:rPr>
          <w:b w:val="0"/>
          <w:color w:val="202124"/>
          <w:sz w:val="22"/>
          <w:szCs w:val="22"/>
          <w:shd w:val="clear" w:color="auto" w:fill="FFFFFF"/>
        </w:rPr>
      </w:pPr>
    </w:p>
    <w:p w:rsidR="00F57748" w:rsidRPr="00DC489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Nada mais havendo a tratar, lavrou-se a presente A</w:t>
      </w:r>
      <w:r w:rsidR="002A7FD7" w:rsidRPr="00DC4895">
        <w:rPr>
          <w:b w:val="0"/>
          <w:sz w:val="22"/>
          <w:szCs w:val="22"/>
        </w:rPr>
        <w:t>ta</w:t>
      </w:r>
      <w:r w:rsidRPr="00DC4895">
        <w:rPr>
          <w:b w:val="0"/>
          <w:sz w:val="22"/>
          <w:szCs w:val="22"/>
        </w:rPr>
        <w:t>, que depois de lida e aprovada, foi por todos assinada.</w:t>
      </w:r>
    </w:p>
    <w:p w:rsidR="00F57748" w:rsidRPr="00DC489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bookmarkStart w:id="0" w:name="_GoBack"/>
      <w:bookmarkEnd w:id="0"/>
    </w:p>
    <w:p w:rsidR="002F0E04" w:rsidRPr="00DC4895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Pequi</w:t>
      </w:r>
      <w:r w:rsidR="00F57748" w:rsidRPr="00DC4895">
        <w:rPr>
          <w:b w:val="0"/>
          <w:sz w:val="22"/>
          <w:szCs w:val="22"/>
        </w:rPr>
        <w:t>,</w:t>
      </w:r>
      <w:r w:rsidR="00DF4A78" w:rsidRPr="00DC4895">
        <w:rPr>
          <w:b w:val="0"/>
          <w:sz w:val="22"/>
          <w:szCs w:val="22"/>
        </w:rPr>
        <w:t xml:space="preserve"> </w:t>
      </w:r>
      <w:bookmarkStart w:id="1" w:name="OLE_LINK25"/>
      <w:bookmarkStart w:id="2" w:name="OLE_LINK26"/>
      <w:r w:rsidR="00DC4895">
        <w:rPr>
          <w:b w:val="0"/>
          <w:sz w:val="22"/>
          <w:szCs w:val="22"/>
        </w:rPr>
        <w:t>22 de junho de 2023</w:t>
      </w:r>
    </w:p>
    <w:p w:rsidR="002F0E04" w:rsidRPr="00DC4895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346F8" w:rsidRPr="00DC4895" w:rsidRDefault="00A346F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B5501" w:rsidRPr="00DC4895" w:rsidRDefault="00AB5501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57748" w:rsidRPr="00DC4895" w:rsidRDefault="00B80360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proofErr w:type="spellStart"/>
      <w:r w:rsidRPr="00DC4895">
        <w:rPr>
          <w:b w:val="0"/>
          <w:sz w:val="22"/>
          <w:szCs w:val="22"/>
        </w:rPr>
        <w:t>Hodarlan</w:t>
      </w:r>
      <w:proofErr w:type="spellEnd"/>
      <w:r w:rsidRPr="00DC4895">
        <w:rPr>
          <w:b w:val="0"/>
          <w:sz w:val="22"/>
          <w:szCs w:val="22"/>
        </w:rPr>
        <w:t xml:space="preserve"> Gabriel </w:t>
      </w:r>
      <w:proofErr w:type="spellStart"/>
      <w:r w:rsidRPr="00DC4895">
        <w:rPr>
          <w:b w:val="0"/>
          <w:sz w:val="22"/>
          <w:szCs w:val="22"/>
        </w:rPr>
        <w:t>Araujo</w:t>
      </w:r>
      <w:proofErr w:type="spellEnd"/>
      <w:r w:rsidRPr="00DC4895">
        <w:rPr>
          <w:b w:val="0"/>
          <w:sz w:val="22"/>
          <w:szCs w:val="22"/>
        </w:rPr>
        <w:t xml:space="preserve"> Gonçalves</w:t>
      </w:r>
    </w:p>
    <w:p w:rsidR="00F57748" w:rsidRPr="00DC4895" w:rsidRDefault="00F57748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Pregoeiro</w:t>
      </w:r>
    </w:p>
    <w:p w:rsidR="00AB5501" w:rsidRPr="00DC4895" w:rsidRDefault="00AB5501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F57748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Equipe de apoio:</w:t>
      </w:r>
      <w:bookmarkEnd w:id="1"/>
      <w:bookmarkEnd w:id="2"/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AB3688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Filipe Matias Barbosa Ramos</w:t>
      </w: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AB3688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Ana Flavia Duarte Rodrigues</w:t>
      </w: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AB3688" w:rsidRPr="00DC4895" w:rsidRDefault="00AB3688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Vinicius Cesar Cabral Barbosa</w:t>
      </w:r>
    </w:p>
    <w:p w:rsidR="00AB3688" w:rsidRPr="00DC4895" w:rsidRDefault="00AB3688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AB3688" w:rsidRPr="00DC4895" w:rsidRDefault="00AB3688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0422" w:rsidRPr="00DC4895" w:rsidRDefault="004A0422" w:rsidP="00DC489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WYNE FRANCIELLE HONÓRIO – CPF 115.928.256-05</w:t>
      </w: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P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P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CAENG CONSULTORIA E ASSESSORIA LTDA – CNPJ SOB Nº 48.590.280/0001-61</w:t>
      </w: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P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FILIPE BARCELOS BARBOSA – CPF 138.930.456-60</w:t>
      </w: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ARTHUR ANTÔNIO BARBOSA REZENDE – CPF N º 099.866.376-00</w:t>
      </w: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FATORIAL ENGENHARIA LTDA – CNPJ Nº 43.765.277/0001-18</w:t>
      </w: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4A0422" w:rsidRPr="00DC4895" w:rsidRDefault="00DC4895" w:rsidP="00DC4895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DC4895">
        <w:rPr>
          <w:b w:val="0"/>
          <w:sz w:val="22"/>
          <w:szCs w:val="22"/>
        </w:rPr>
        <w:t>ARCHE SERVIÇOS DE ENGENHARIA LTDA ME – CNPJ Nº 42.022.887/0001-69</w:t>
      </w:r>
    </w:p>
    <w:sectPr w:rsidR="004A0422" w:rsidRPr="00DC4895" w:rsidSect="00F57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55D" w:rsidRDefault="00BE155D" w:rsidP="00035C98">
      <w:r>
        <w:separator/>
      </w:r>
    </w:p>
  </w:endnote>
  <w:endnote w:type="continuationSeparator" w:id="0">
    <w:p w:rsidR="00BE155D" w:rsidRDefault="00BE155D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</w:t>
    </w:r>
    <w:proofErr w:type="spellStart"/>
    <w:r>
      <w:rPr>
        <w:sz w:val="20"/>
        <w:szCs w:val="20"/>
      </w:rPr>
      <w:t>Cep</w:t>
    </w:r>
    <w:proofErr w:type="spellEnd"/>
    <w:r>
      <w:rPr>
        <w:sz w:val="20"/>
        <w:szCs w:val="20"/>
      </w:rPr>
      <w:t>: 35.667-000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Rodap1"/>
      <w:ind w:left="-993"/>
      <w:jc w:val="center"/>
    </w:pPr>
    <w:proofErr w:type="spellStart"/>
    <w:r>
      <w:rPr>
        <w:sz w:val="20"/>
        <w:szCs w:val="20"/>
      </w:rPr>
      <w:t>Email</w:t>
    </w:r>
    <w:proofErr w:type="spellEnd"/>
    <w:r>
      <w:rPr>
        <w:sz w:val="20"/>
        <w:szCs w:val="20"/>
      </w:rPr>
      <w:t>: licitações</w:t>
    </w:r>
    <w:r w:rsidR="00305DF1">
      <w:rPr>
        <w:sz w:val="20"/>
        <w:szCs w:val="20"/>
      </w:rPr>
      <w:t>pequi</w:t>
    </w:r>
    <w:r>
      <w:rPr>
        <w:sz w:val="20"/>
        <w:szCs w:val="20"/>
      </w:rPr>
      <w:t>@</w:t>
    </w:r>
    <w:r w:rsidR="00305DF1">
      <w:rPr>
        <w:sz w:val="20"/>
        <w:szCs w:val="20"/>
      </w:rPr>
      <w:t>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55D" w:rsidRDefault="00BE155D" w:rsidP="00035C98">
      <w:r>
        <w:separator/>
      </w:r>
    </w:p>
  </w:footnote>
  <w:footnote w:type="continuationSeparator" w:id="0">
    <w:p w:rsidR="00BE155D" w:rsidRDefault="00BE155D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920F9"/>
    <w:multiLevelType w:val="hybridMultilevel"/>
    <w:tmpl w:val="469419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7CE325F"/>
    <w:multiLevelType w:val="hybridMultilevel"/>
    <w:tmpl w:val="469419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44898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D55FD"/>
    <w:rsid w:val="003E335E"/>
    <w:rsid w:val="003E42F5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A04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FEC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C2FE6"/>
    <w:rsid w:val="006D11E4"/>
    <w:rsid w:val="006D12C0"/>
    <w:rsid w:val="006D428B"/>
    <w:rsid w:val="006D64B3"/>
    <w:rsid w:val="006E14C2"/>
    <w:rsid w:val="006F47DF"/>
    <w:rsid w:val="00720405"/>
    <w:rsid w:val="007218F3"/>
    <w:rsid w:val="00734A13"/>
    <w:rsid w:val="00747E9A"/>
    <w:rsid w:val="00757B04"/>
    <w:rsid w:val="00771F97"/>
    <w:rsid w:val="00772C45"/>
    <w:rsid w:val="00775040"/>
    <w:rsid w:val="00775A5E"/>
    <w:rsid w:val="0078789E"/>
    <w:rsid w:val="007A1C6C"/>
    <w:rsid w:val="007B20AD"/>
    <w:rsid w:val="007B3D80"/>
    <w:rsid w:val="007E1714"/>
    <w:rsid w:val="007F1E6E"/>
    <w:rsid w:val="007F5384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73D49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5501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E155D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002C"/>
    <w:rsid w:val="00CB369D"/>
    <w:rsid w:val="00CC5679"/>
    <w:rsid w:val="00CC7540"/>
    <w:rsid w:val="00CC7B45"/>
    <w:rsid w:val="00CD141B"/>
    <w:rsid w:val="00CD38C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4895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4D40"/>
    <w:rsid w:val="00E27BC4"/>
    <w:rsid w:val="00E305AF"/>
    <w:rsid w:val="00E3612D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82449"/>
  <w15:docId w15:val="{A02C3979-5B9A-4155-B7FF-3EDE5892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DF14B-BEF5-428C-9AED-75F44B324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1638</TotalTime>
  <Pages>2</Pages>
  <Words>408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174</cp:revision>
  <cp:lastPrinted>2023-06-22T12:15:00Z</cp:lastPrinted>
  <dcterms:created xsi:type="dcterms:W3CDTF">2018-02-15T11:18:00Z</dcterms:created>
  <dcterms:modified xsi:type="dcterms:W3CDTF">2023-06-22T12:18:00Z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